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3FBC6" w14:textId="41FF450C" w:rsidR="0027494D" w:rsidRDefault="00000000">
      <w:pPr>
        <w:jc w:val="center"/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关于</w:t>
      </w:r>
      <w:r w:rsidR="002573E7" w:rsidRPr="002573E7"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  <w:t>2026年材料与智能制造材料</w:t>
      </w:r>
      <w:r w:rsidR="002573E7" w:rsidRPr="002573E7">
        <w:rPr>
          <w:rFonts w:ascii="宋体" w:hAnsi="宋体" w:hint="eastAsia"/>
          <w:b/>
          <w:bCs/>
          <w:sz w:val="44"/>
          <w:szCs w:val="44"/>
        </w:rPr>
        <w:t>加</w:t>
      </w:r>
      <w:r w:rsidR="002573E7" w:rsidRPr="002573E7">
        <w:rPr>
          <w:rFonts w:ascii="___WRD_EMBED_SUB_48" w:eastAsia="___WRD_EMBED_SUB_48" w:hAnsi="___WRD_EMBED_SUB_48" w:cs="___WRD_EMBED_SUB_48" w:hint="eastAsia"/>
          <w:b/>
          <w:bCs/>
          <w:sz w:val="44"/>
          <w:szCs w:val="44"/>
        </w:rPr>
        <w:t>工</w:t>
      </w:r>
      <w:r w:rsidR="002573E7" w:rsidRPr="002573E7">
        <w:rPr>
          <w:rFonts w:ascii="宋体" w:hAnsi="宋体" w:hint="eastAsia"/>
          <w:b/>
          <w:bCs/>
          <w:sz w:val="44"/>
          <w:szCs w:val="44"/>
        </w:rPr>
        <w:t>技术</w:t>
      </w:r>
      <w:r w:rsidR="002573E7" w:rsidRPr="002573E7">
        <w:rPr>
          <w:rFonts w:ascii="___WRD_EMBED_SUB_48" w:eastAsia="___WRD_EMBED_SUB_48" w:hAnsi="___WRD_EMBED_SUB_48" w:cs="___WRD_EMBED_SUB_48" w:hint="eastAsia"/>
          <w:b/>
          <w:bCs/>
          <w:sz w:val="44"/>
          <w:szCs w:val="44"/>
        </w:rPr>
        <w:t>实训</w:t>
      </w:r>
      <w:r w:rsidR="002573E7" w:rsidRPr="002573E7">
        <w:rPr>
          <w:rFonts w:ascii="宋体" w:hAnsi="宋体" w:hint="eastAsia"/>
          <w:b/>
          <w:bCs/>
          <w:sz w:val="44"/>
          <w:szCs w:val="44"/>
        </w:rPr>
        <w:t>室建</w:t>
      </w:r>
      <w:r w:rsidR="002573E7" w:rsidRPr="002573E7">
        <w:rPr>
          <w:rFonts w:ascii="___WRD_EMBED_SUB_48" w:eastAsia="___WRD_EMBED_SUB_48" w:hAnsi="___WRD_EMBED_SUB_48" w:cs="___WRD_EMBED_SUB_48" w:hint="eastAsia"/>
          <w:b/>
          <w:bCs/>
          <w:sz w:val="44"/>
          <w:szCs w:val="44"/>
        </w:rPr>
        <w:t>设采购项目</w:t>
      </w:r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采购市场调查函</w:t>
      </w:r>
    </w:p>
    <w:p w14:paraId="488EA15D" w14:textId="247B5484" w:rsidR="0027494D" w:rsidRDefault="00000000">
      <w:pPr>
        <w:adjustRightInd w:val="0"/>
        <w:spacing w:line="600" w:lineRule="exact"/>
        <w:ind w:firstLineChars="200" w:firstLine="640"/>
        <w:jc w:val="lef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我单位根据教学科研需要，需采购</w:t>
      </w:r>
      <w:r w:rsidR="002573E7" w:rsidRPr="002573E7">
        <w:rPr>
          <w:rFonts w:ascii="宋体" w:hAnsi="宋体"/>
          <w:color w:val="000000"/>
          <w:sz w:val="32"/>
          <w:szCs w:val="32"/>
        </w:rPr>
        <w:t>2026年材料与智能制造材料加工技术实训室建设采购项目</w:t>
      </w:r>
      <w:r>
        <w:rPr>
          <w:rFonts w:ascii="宋体" w:hAnsi="宋体" w:hint="eastAsia"/>
          <w:color w:val="000000"/>
          <w:sz w:val="32"/>
          <w:szCs w:val="32"/>
        </w:rPr>
        <w:t>设备，现就该项目向各相关供应商进行市场调查。</w:t>
      </w:r>
    </w:p>
    <w:p w14:paraId="22D13CBC" w14:textId="77777777" w:rsidR="0027494D" w:rsidRDefault="00000000">
      <w:pPr>
        <w:adjustRightInd w:val="0"/>
        <w:spacing w:line="600" w:lineRule="exact"/>
        <w:ind w:firstLineChars="200" w:firstLine="640"/>
        <w:jc w:val="lef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一、项目基本情况</w:t>
      </w:r>
    </w:p>
    <w:p w14:paraId="54779EB9" w14:textId="77777777" w:rsidR="002573E7" w:rsidRDefault="00000000">
      <w:pPr>
        <w:adjustRightInd w:val="0"/>
        <w:spacing w:line="600" w:lineRule="exact"/>
        <w:ind w:firstLineChars="200" w:firstLine="640"/>
        <w:jc w:val="left"/>
        <w:rPr>
          <w:rFonts w:ascii="宋体" w:hAnsi="宋体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1.项目名称：</w:t>
      </w:r>
      <w:r w:rsidR="002573E7" w:rsidRPr="002573E7">
        <w:rPr>
          <w:rFonts w:ascii="宋体" w:hAnsi="宋体"/>
          <w:color w:val="000000"/>
          <w:sz w:val="32"/>
          <w:szCs w:val="32"/>
        </w:rPr>
        <w:t>2026年材料与智能制造材料加工技术实训室建设采购项目</w:t>
      </w:r>
    </w:p>
    <w:p w14:paraId="225A86EF" w14:textId="0649B37E" w:rsidR="0027494D" w:rsidRDefault="00000000">
      <w:pPr>
        <w:adjustRightInd w:val="0"/>
        <w:spacing w:line="600" w:lineRule="exact"/>
        <w:ind w:firstLineChars="200" w:firstLine="640"/>
        <w:jc w:val="lef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2项目地点：江西陶瓷工艺美术职业技术学院</w:t>
      </w:r>
    </w:p>
    <w:p w14:paraId="05F741F7" w14:textId="77777777" w:rsidR="0027494D" w:rsidRDefault="00000000">
      <w:pPr>
        <w:numPr>
          <w:ilvl w:val="0"/>
          <w:numId w:val="1"/>
        </w:numPr>
        <w:adjustRightInd w:val="0"/>
        <w:spacing w:line="600" w:lineRule="exact"/>
        <w:ind w:firstLineChars="200" w:firstLine="640"/>
        <w:jc w:val="lef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项目概况：为满足学校材料工程技术相关专业实训课程、创新实验及课程实训教学需求。微机控制万能试验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机 1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台，三轴平面陶瓷雕刻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机 1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台，三轴立体陶瓷雕刻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机 1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台，五轴陶瓷雕刻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机 1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台，金刚石线切割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机 2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台，实验室微量注射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泵 1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台，台式旋涂匀胶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机 2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台，粉末压片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机 2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台，紫外可见分光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光度计 1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台，马弗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炉 3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台，实验室超声波混合分散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 xml:space="preserve">系统 1 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台。</w:t>
      </w:r>
    </w:p>
    <w:p w14:paraId="79AA4A9D" w14:textId="77777777" w:rsidR="0027494D" w:rsidRDefault="00000000">
      <w:pPr>
        <w:adjustRightInd w:val="0"/>
        <w:spacing w:line="600" w:lineRule="exact"/>
        <w:ind w:firstLineChars="200" w:firstLine="640"/>
        <w:jc w:val="lef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二、调查范围及内容（详见附件）</w:t>
      </w:r>
    </w:p>
    <w:p w14:paraId="14FD577C" w14:textId="77777777" w:rsidR="0027494D" w:rsidRDefault="00000000">
      <w:pPr>
        <w:pStyle w:val="20"/>
        <w:adjustRightInd w:val="0"/>
        <w:spacing w:before="0" w:line="600" w:lineRule="exact"/>
        <w:ind w:firstLineChars="200" w:firstLine="640"/>
        <w:rPr>
          <w:rFonts w:ascii="宋体" w:hAnsi="宋体" w:cs="宋体" w:hint="eastAsia"/>
          <w:sz w:val="32"/>
          <w:szCs w:val="32"/>
        </w:rPr>
      </w:pPr>
      <w:r>
        <w:rPr>
          <w:rFonts w:ascii="宋体" w:hAnsi="宋体" w:cs="宋体" w:hint="eastAsia"/>
          <w:color w:val="000000"/>
          <w:sz w:val="32"/>
          <w:szCs w:val="32"/>
        </w:rPr>
        <w:t>三、报送文件要求</w:t>
      </w:r>
    </w:p>
    <w:p w14:paraId="5611D9A2" w14:textId="77777777" w:rsidR="0027494D" w:rsidRDefault="00000000">
      <w:pPr>
        <w:pStyle w:val="a8"/>
        <w:widowControl/>
        <w:shd w:val="clear" w:color="auto" w:fill="FFFFFF"/>
        <w:adjustRightInd w:val="0"/>
        <w:spacing w:beforeAutospacing="0" w:afterAutospacing="0" w:line="600" w:lineRule="exact"/>
        <w:ind w:right="2" w:firstLineChars="200" w:firstLine="640"/>
        <w:rPr>
          <w:rFonts w:ascii="宋体" w:hAnsi="宋体" w:hint="eastAsia"/>
          <w:color w:val="333333"/>
          <w:sz w:val="32"/>
          <w:szCs w:val="32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1.企业法人营业执照（复印件）；</w:t>
      </w:r>
    </w:p>
    <w:p w14:paraId="05D6EE6D" w14:textId="77777777" w:rsidR="0027494D" w:rsidRDefault="00000000">
      <w:pPr>
        <w:pStyle w:val="a8"/>
        <w:widowControl/>
        <w:shd w:val="clear" w:color="auto" w:fill="FFFFFF"/>
        <w:adjustRightInd w:val="0"/>
        <w:spacing w:beforeAutospacing="0" w:afterAutospacing="0" w:line="600" w:lineRule="exact"/>
        <w:ind w:right="2" w:firstLineChars="200" w:firstLine="640"/>
        <w:rPr>
          <w:rFonts w:ascii="宋体" w:hAnsi="宋体" w:hint="eastAsia"/>
          <w:color w:val="333333"/>
          <w:sz w:val="32"/>
          <w:szCs w:val="32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2.报价文件、技术（服务）要求及商务要求响应文件；</w:t>
      </w:r>
    </w:p>
    <w:p w14:paraId="21858585" w14:textId="77777777" w:rsidR="0027494D" w:rsidRDefault="00000000">
      <w:pPr>
        <w:pStyle w:val="a8"/>
        <w:widowControl/>
        <w:shd w:val="clear" w:color="auto" w:fill="FFFFFF"/>
        <w:adjustRightInd w:val="0"/>
        <w:spacing w:beforeAutospacing="0" w:afterAutospacing="0" w:line="600" w:lineRule="exact"/>
        <w:ind w:right="813" w:firstLineChars="200" w:firstLine="640"/>
        <w:rPr>
          <w:rFonts w:ascii="宋体" w:hAnsi="宋体" w:hint="eastAsia"/>
          <w:color w:val="333333"/>
          <w:sz w:val="32"/>
          <w:szCs w:val="32"/>
        </w:rPr>
      </w:pPr>
      <w:r>
        <w:rPr>
          <w:rFonts w:ascii="宋体" w:hAnsi="宋体" w:hint="eastAsia"/>
          <w:color w:val="333333"/>
          <w:sz w:val="32"/>
          <w:szCs w:val="32"/>
          <w:shd w:val="clear" w:color="auto" w:fill="FFFFFF"/>
        </w:rPr>
        <w:t>3.资质证书（复印件）。</w:t>
      </w:r>
    </w:p>
    <w:p w14:paraId="1A600274" w14:textId="77777777" w:rsidR="0027494D" w:rsidRDefault="00000000">
      <w:pPr>
        <w:adjustRightInd w:val="0"/>
        <w:spacing w:line="600" w:lineRule="exact"/>
        <w:ind w:firstLineChars="200" w:firstLine="640"/>
        <w:jc w:val="lef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四、报送时间</w:t>
      </w:r>
    </w:p>
    <w:p w14:paraId="704AEC63" w14:textId="77777777" w:rsidR="0027494D" w:rsidRDefault="00000000">
      <w:pPr>
        <w:adjustRightInd w:val="0"/>
        <w:spacing w:line="600" w:lineRule="exact"/>
        <w:ind w:firstLineChars="200" w:firstLine="640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lastRenderedPageBreak/>
        <w:t>1.调查函回函文件请于2026年7月2</w:t>
      </w:r>
      <w:r>
        <w:rPr>
          <w:rFonts w:ascii="宋体" w:hAnsi="宋体"/>
          <w:color w:val="000000"/>
          <w:sz w:val="32"/>
          <w:szCs w:val="32"/>
        </w:rPr>
        <w:t>6</w:t>
      </w:r>
      <w:r>
        <w:rPr>
          <w:rFonts w:ascii="宋体" w:hAnsi="宋体" w:hint="eastAsia"/>
          <w:color w:val="000000"/>
          <w:sz w:val="32"/>
          <w:szCs w:val="32"/>
        </w:rPr>
        <w:t>日24时前，以快件投递或直接送达方式送达（拒绝接受超时送达的调查函）。</w:t>
      </w:r>
    </w:p>
    <w:p w14:paraId="055B806A" w14:textId="77777777" w:rsidR="0027494D" w:rsidRDefault="00000000">
      <w:pPr>
        <w:adjustRightInd w:val="0"/>
        <w:spacing w:line="600" w:lineRule="exact"/>
        <w:ind w:firstLineChars="200" w:firstLine="640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2.联系人及联系方式</w:t>
      </w:r>
    </w:p>
    <w:p w14:paraId="225A0C18" w14:textId="77777777" w:rsidR="0027494D" w:rsidRDefault="00000000">
      <w:pPr>
        <w:adjustRightInd w:val="0"/>
        <w:spacing w:line="600" w:lineRule="exact"/>
        <w:ind w:firstLineChars="200" w:firstLine="640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曹</w:t>
      </w:r>
      <w:proofErr w:type="gramStart"/>
      <w:r>
        <w:rPr>
          <w:rFonts w:ascii="宋体" w:hAnsi="宋体" w:hint="eastAsia"/>
          <w:color w:val="000000"/>
          <w:sz w:val="32"/>
          <w:szCs w:val="32"/>
        </w:rPr>
        <w:t>老师       联系</w:t>
      </w:r>
      <w:proofErr w:type="gramEnd"/>
      <w:r>
        <w:rPr>
          <w:rFonts w:ascii="宋体" w:hAnsi="宋体" w:hint="eastAsia"/>
          <w:color w:val="000000"/>
          <w:sz w:val="32"/>
          <w:szCs w:val="32"/>
        </w:rPr>
        <w:t>电话：17779846091</w:t>
      </w:r>
    </w:p>
    <w:p w14:paraId="738EC749" w14:textId="77777777" w:rsidR="0027494D" w:rsidRDefault="00000000">
      <w:pPr>
        <w:adjustRightInd w:val="0"/>
        <w:spacing w:line="600" w:lineRule="exact"/>
        <w:ind w:firstLineChars="200" w:firstLine="640"/>
        <w:jc w:val="lef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地址：江西省景德镇市浮梁工美大道666号</w:t>
      </w:r>
    </w:p>
    <w:p w14:paraId="4780422A" w14:textId="77777777" w:rsidR="0027494D" w:rsidRDefault="00000000">
      <w:pPr>
        <w:adjustRightInd w:val="0"/>
        <w:spacing w:line="600" w:lineRule="exact"/>
        <w:jc w:val="right"/>
        <w:rPr>
          <w:rFonts w:ascii="宋体" w:hAnsi="宋体" w:hint="eastAsia"/>
          <w:color w:val="000000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>江西陶瓷工艺美术职业技术学院材料与智能制造学院</w:t>
      </w:r>
    </w:p>
    <w:p w14:paraId="1E772ED6" w14:textId="77777777" w:rsidR="0027494D" w:rsidRDefault="00000000">
      <w:pPr>
        <w:adjustRightInd w:val="0"/>
        <w:spacing w:line="600" w:lineRule="exact"/>
        <w:ind w:firstLineChars="200" w:firstLine="640"/>
        <w:jc w:val="right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color w:val="000000"/>
          <w:sz w:val="32"/>
          <w:szCs w:val="32"/>
        </w:rPr>
        <w:t xml:space="preserve">                                2026年7月20日</w:t>
      </w:r>
    </w:p>
    <w:p w14:paraId="5D4C7898" w14:textId="77777777" w:rsidR="0027494D" w:rsidRDefault="0027494D">
      <w:pPr>
        <w:pStyle w:val="2"/>
        <w:sectPr w:rsidR="0027494D">
          <w:footerReference w:type="default" r:id="rId8"/>
          <w:pgSz w:w="11906" w:h="16838"/>
          <w:pgMar w:top="1440" w:right="1800" w:bottom="1440" w:left="1800" w:header="851" w:footer="992" w:gutter="0"/>
          <w:pgNumType w:fmt="numberInDash"/>
          <w:cols w:space="425"/>
          <w:docGrid w:type="lines" w:linePitch="312"/>
        </w:sectPr>
      </w:pPr>
    </w:p>
    <w:p w14:paraId="59BB498A" w14:textId="0B43241E" w:rsidR="0027494D" w:rsidRDefault="002573E7">
      <w:pPr>
        <w:jc w:val="center"/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</w:pPr>
      <w:r w:rsidRPr="002573E7">
        <w:rPr>
          <w:rFonts w:ascii="方正小标宋简体" w:eastAsia="方正小标宋简体" w:hAnsi="方正小标宋简体" w:cs="方正小标宋简体"/>
          <w:b/>
          <w:bCs/>
          <w:sz w:val="44"/>
          <w:szCs w:val="44"/>
        </w:rPr>
        <w:lastRenderedPageBreak/>
        <w:t>2026年材料与智能制造材料</w:t>
      </w:r>
      <w:r w:rsidRPr="002573E7">
        <w:rPr>
          <w:rFonts w:ascii="宋体" w:hAnsi="宋体" w:hint="eastAsia"/>
          <w:b/>
          <w:bCs/>
          <w:sz w:val="44"/>
          <w:szCs w:val="44"/>
        </w:rPr>
        <w:t>加</w:t>
      </w:r>
      <w:r w:rsidRPr="002573E7">
        <w:rPr>
          <w:rFonts w:ascii="___WRD_EMBED_SUB_48" w:eastAsia="___WRD_EMBED_SUB_48" w:hAnsi="___WRD_EMBED_SUB_48" w:cs="___WRD_EMBED_SUB_48" w:hint="eastAsia"/>
          <w:b/>
          <w:bCs/>
          <w:sz w:val="44"/>
          <w:szCs w:val="44"/>
        </w:rPr>
        <w:t>工</w:t>
      </w:r>
      <w:r w:rsidRPr="002573E7">
        <w:rPr>
          <w:rFonts w:ascii="宋体" w:hAnsi="宋体" w:hint="eastAsia"/>
          <w:b/>
          <w:bCs/>
          <w:sz w:val="44"/>
          <w:szCs w:val="44"/>
        </w:rPr>
        <w:t>技术</w:t>
      </w:r>
      <w:r w:rsidRPr="002573E7">
        <w:rPr>
          <w:rFonts w:ascii="___WRD_EMBED_SUB_48" w:eastAsia="___WRD_EMBED_SUB_48" w:hAnsi="___WRD_EMBED_SUB_48" w:cs="___WRD_EMBED_SUB_48" w:hint="eastAsia"/>
          <w:b/>
          <w:bCs/>
          <w:sz w:val="44"/>
          <w:szCs w:val="44"/>
        </w:rPr>
        <w:t>实训</w:t>
      </w:r>
      <w:r w:rsidRPr="002573E7">
        <w:rPr>
          <w:rFonts w:ascii="宋体" w:hAnsi="宋体" w:hint="eastAsia"/>
          <w:b/>
          <w:bCs/>
          <w:sz w:val="44"/>
          <w:szCs w:val="44"/>
        </w:rPr>
        <w:t>室建</w:t>
      </w:r>
      <w:r w:rsidRPr="002573E7">
        <w:rPr>
          <w:rFonts w:ascii="___WRD_EMBED_SUB_48" w:eastAsia="___WRD_EMBED_SUB_48" w:hAnsi="___WRD_EMBED_SUB_48" w:cs="___WRD_EMBED_SUB_48" w:hint="eastAsia"/>
          <w:b/>
          <w:bCs/>
          <w:sz w:val="44"/>
          <w:szCs w:val="44"/>
        </w:rPr>
        <w:t>设采购项目</w:t>
      </w:r>
      <w:r w:rsidR="00000000"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采购市场调查函</w:t>
      </w:r>
    </w:p>
    <w:p w14:paraId="010129AC" w14:textId="77777777" w:rsidR="0027494D" w:rsidRDefault="00000000">
      <w:pPr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使用（牵头）</w:t>
      </w:r>
      <w:proofErr w:type="gramStart"/>
      <w:r>
        <w:rPr>
          <w:rFonts w:ascii="宋体" w:hAnsi="宋体" w:hint="eastAsia"/>
          <w:b/>
          <w:bCs/>
          <w:sz w:val="28"/>
          <w:szCs w:val="28"/>
        </w:rPr>
        <w:t xml:space="preserve">部门 名 </w:t>
      </w:r>
      <w:proofErr w:type="gramEnd"/>
      <w:r>
        <w:rPr>
          <w:rFonts w:ascii="宋体" w:hAnsi="宋体" w:hint="eastAsia"/>
          <w:b/>
          <w:bCs/>
          <w:sz w:val="28"/>
          <w:szCs w:val="28"/>
        </w:rPr>
        <w:t>称（</w:t>
      </w:r>
      <w:proofErr w:type="gramStart"/>
      <w:r>
        <w:rPr>
          <w:rFonts w:ascii="宋体" w:hAnsi="宋体" w:hint="eastAsia"/>
          <w:b/>
          <w:bCs/>
          <w:sz w:val="28"/>
          <w:szCs w:val="28"/>
        </w:rPr>
        <w:t>盖  章</w:t>
      </w:r>
      <w:proofErr w:type="gramEnd"/>
      <w:r>
        <w:rPr>
          <w:rFonts w:ascii="宋体" w:hAnsi="宋体" w:hint="eastAsia"/>
          <w:b/>
          <w:bCs/>
          <w:sz w:val="28"/>
          <w:szCs w:val="28"/>
        </w:rPr>
        <w:t>）：材料与智能制造学院</w:t>
      </w:r>
    </w:p>
    <w:p w14:paraId="24A86C99" w14:textId="77777777" w:rsidR="0027494D" w:rsidRDefault="00000000">
      <w:pPr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使用（牵头）部门</w:t>
      </w:r>
      <w:proofErr w:type="gramStart"/>
      <w:r>
        <w:rPr>
          <w:rFonts w:ascii="宋体" w:hAnsi="宋体" w:hint="eastAsia"/>
          <w:b/>
          <w:bCs/>
          <w:sz w:val="28"/>
          <w:szCs w:val="28"/>
        </w:rPr>
        <w:t xml:space="preserve">发 起 </w:t>
      </w:r>
      <w:proofErr w:type="gramEnd"/>
      <w:r>
        <w:rPr>
          <w:rFonts w:ascii="宋体" w:hAnsi="宋体" w:hint="eastAsia"/>
          <w:b/>
          <w:bCs/>
          <w:sz w:val="28"/>
          <w:szCs w:val="28"/>
        </w:rPr>
        <w:t>调查函时间：2026年7月20日</w:t>
      </w:r>
    </w:p>
    <w:p w14:paraId="6C5AFD80" w14:textId="77777777" w:rsidR="0027494D" w:rsidRDefault="00000000">
      <w:pPr>
        <w:jc w:val="left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使用（牵头）部门经办人及联系电话：曹老师、17779846091</w:t>
      </w:r>
    </w:p>
    <w:tbl>
      <w:tblPr>
        <w:tblStyle w:val="a9"/>
        <w:tblW w:w="10304" w:type="dxa"/>
        <w:jc w:val="center"/>
        <w:tblLook w:val="04A0" w:firstRow="1" w:lastRow="0" w:firstColumn="1" w:lastColumn="0" w:noHBand="0" w:noVBand="1"/>
      </w:tblPr>
      <w:tblGrid>
        <w:gridCol w:w="1275"/>
        <w:gridCol w:w="5398"/>
        <w:gridCol w:w="1440"/>
        <w:gridCol w:w="92"/>
        <w:gridCol w:w="2099"/>
      </w:tblGrid>
      <w:tr w:rsidR="0027494D" w14:paraId="6BCADFC7" w14:textId="77777777">
        <w:trPr>
          <w:trHeight w:val="778"/>
          <w:jc w:val="center"/>
        </w:trPr>
        <w:tc>
          <w:tcPr>
            <w:tcW w:w="1275" w:type="dxa"/>
            <w:vAlign w:val="center"/>
          </w:tcPr>
          <w:p w14:paraId="79BC0D9F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设备（服务）</w:t>
            </w:r>
          </w:p>
          <w:p w14:paraId="3E638792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名称</w:t>
            </w:r>
          </w:p>
        </w:tc>
        <w:tc>
          <w:tcPr>
            <w:tcW w:w="5398" w:type="dxa"/>
            <w:vAlign w:val="center"/>
          </w:tcPr>
          <w:p w14:paraId="0B54BACB" w14:textId="5EDBAFDE" w:rsidR="0027494D" w:rsidRDefault="002573E7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2573E7">
              <w:rPr>
                <w:rFonts w:ascii="宋体" w:hAnsi="宋体"/>
                <w:sz w:val="28"/>
                <w:szCs w:val="28"/>
              </w:rPr>
              <w:t>2026年材料与智能制造材料加工技术实训室建设采购项目</w:t>
            </w:r>
          </w:p>
        </w:tc>
        <w:tc>
          <w:tcPr>
            <w:tcW w:w="1440" w:type="dxa"/>
            <w:vAlign w:val="center"/>
          </w:tcPr>
          <w:p w14:paraId="4C8EAD8D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数量</w:t>
            </w:r>
          </w:p>
          <w:p w14:paraId="18A4CFB8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（单位）</w:t>
            </w:r>
          </w:p>
        </w:tc>
        <w:tc>
          <w:tcPr>
            <w:tcW w:w="2191" w:type="dxa"/>
            <w:gridSpan w:val="2"/>
            <w:vAlign w:val="center"/>
          </w:tcPr>
          <w:p w14:paraId="05C182FD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16</w:t>
            </w:r>
          </w:p>
        </w:tc>
      </w:tr>
      <w:tr w:rsidR="0027494D" w14:paraId="3D4412D1" w14:textId="77777777">
        <w:trPr>
          <w:trHeight w:val="3291"/>
          <w:jc w:val="center"/>
        </w:trPr>
        <w:tc>
          <w:tcPr>
            <w:tcW w:w="1275" w:type="dxa"/>
            <w:vAlign w:val="center"/>
          </w:tcPr>
          <w:p w14:paraId="60F7B427" w14:textId="77777777" w:rsidR="0027494D" w:rsidRDefault="00000000">
            <w:pPr>
              <w:jc w:val="lef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规格参数要求（包含技术要求、商务要求）</w:t>
            </w:r>
          </w:p>
        </w:tc>
        <w:tc>
          <w:tcPr>
            <w:tcW w:w="9029" w:type="dxa"/>
            <w:gridSpan w:val="4"/>
            <w:vAlign w:val="center"/>
          </w:tcPr>
          <w:p w14:paraId="19C71483" w14:textId="77777777" w:rsidR="0027494D" w:rsidRDefault="00000000"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宋体" w:hAnsi="宋体" w:cs="Times New Roman" w:hint="eastAsia"/>
                <w:b/>
                <w:sz w:val="28"/>
                <w:szCs w:val="28"/>
              </w:rPr>
            </w:pPr>
            <w:r>
              <w:rPr>
                <w:rFonts w:ascii="宋体" w:hAnsi="宋体" w:cs="Times New Roman" w:hint="eastAsia"/>
                <w:b/>
                <w:sz w:val="28"/>
                <w:szCs w:val="28"/>
              </w:rPr>
              <w:t>技术需求</w:t>
            </w:r>
          </w:p>
          <w:tbl>
            <w:tblPr>
              <w:tblStyle w:val="a9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683"/>
              <w:gridCol w:w="8120"/>
            </w:tblGrid>
            <w:tr w:rsidR="0027494D" w14:paraId="59F1F595" w14:textId="77777777">
              <w:trPr>
                <w:trHeight w:val="631"/>
                <w:jc w:val="center"/>
              </w:trPr>
              <w:tc>
                <w:tcPr>
                  <w:tcW w:w="683" w:type="dxa"/>
                  <w:vAlign w:val="center"/>
                </w:tcPr>
                <w:p w14:paraId="056A9EFD" w14:textId="77777777" w:rsidR="0027494D" w:rsidRDefault="00000000">
                  <w:pPr>
                    <w:widowControl/>
                    <w:jc w:val="center"/>
                    <w:textAlignment w:val="center"/>
                    <w:rPr>
                      <w:rFonts w:ascii="宋体" w:hAnsi="宋体" w:hint="eastAsia"/>
                      <w:kern w:val="0"/>
                      <w:szCs w:val="21"/>
                    </w:rPr>
                  </w:pPr>
                  <w:r>
                    <w:rPr>
                      <w:rFonts w:ascii="宋体" w:hAnsi="宋体" w:hint="eastAsia"/>
                      <w:kern w:val="0"/>
                      <w:szCs w:val="21"/>
                    </w:rPr>
                    <w:t>货物名称</w:t>
                  </w:r>
                </w:p>
              </w:tc>
              <w:tc>
                <w:tcPr>
                  <w:tcW w:w="8120" w:type="dxa"/>
                  <w:vAlign w:val="center"/>
                </w:tcPr>
                <w:p w14:paraId="666208A1" w14:textId="77777777" w:rsidR="0027494D" w:rsidRDefault="00000000">
                  <w:pPr>
                    <w:widowControl/>
                    <w:jc w:val="center"/>
                    <w:textAlignment w:val="center"/>
                    <w:rPr>
                      <w:rFonts w:ascii="宋体" w:hAnsi="宋体" w:hint="eastAsia"/>
                      <w:kern w:val="0"/>
                      <w:szCs w:val="21"/>
                    </w:rPr>
                  </w:pPr>
                  <w:r>
                    <w:rPr>
                      <w:rFonts w:ascii="宋体" w:hAnsi="宋体" w:hint="eastAsia"/>
                      <w:kern w:val="0"/>
                      <w:szCs w:val="21"/>
                    </w:rPr>
                    <w:t>详细参数</w:t>
                  </w:r>
                </w:p>
              </w:tc>
            </w:tr>
            <w:tr w:rsidR="0027494D" w14:paraId="16717829" w14:textId="77777777">
              <w:trPr>
                <w:trHeight w:val="4197"/>
                <w:jc w:val="center"/>
              </w:trPr>
              <w:tc>
                <w:tcPr>
                  <w:tcW w:w="683" w:type="dxa"/>
                  <w:vAlign w:val="center"/>
                </w:tcPr>
                <w:p w14:paraId="326740F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微机控制万能试验机</w:t>
                  </w:r>
                </w:p>
              </w:tc>
              <w:tc>
                <w:tcPr>
                  <w:tcW w:w="8120" w:type="dxa"/>
                  <w:vAlign w:val="center"/>
                </w:tcPr>
                <w:p w14:paraId="3E3392BA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1.试验机等级：≥1级</w:t>
                  </w:r>
                </w:p>
                <w:p w14:paraId="5B90CB5A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2.试验力指标：最大值：≥20kN，测量范围：2%-100% </w:t>
                  </w:r>
                </w:p>
                <w:p w14:paraId="5CD6171B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3.分辨率：±500000码</w:t>
                  </w:r>
                </w:p>
                <w:p w14:paraId="1C4157BA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4.准确度：≥±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1％</w:t>
                  </w:r>
                  <w:proofErr w:type="gramEnd"/>
                </w:p>
                <w:p w14:paraId="11CF4A26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5..变形指标：≤10mm</w:t>
                  </w:r>
                </w:p>
                <w:p w14:paraId="585C4388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6.测量范围：2%-100%</w:t>
                  </w:r>
                </w:p>
                <w:p w14:paraId="6697AD4B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7.准确度：≥±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1％</w:t>
                  </w:r>
                  <w:proofErr w:type="gramEnd"/>
                </w:p>
                <w:p w14:paraId="63DFFDDF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8.位移测量精度：≥±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1％</w:t>
                  </w:r>
                  <w:proofErr w:type="gramEnd"/>
                </w:p>
                <w:p w14:paraId="231B35DF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9.分辨率：≥0.001mm</w:t>
                  </w:r>
                </w:p>
                <w:p w14:paraId="65EE6807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10.速度：范围：0.005mm/min 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~ 500mm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/min无级调速</w:t>
                  </w:r>
                </w:p>
                <w:p w14:paraId="0619C158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11.准确度：≥±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1％</w:t>
                  </w:r>
                  <w:proofErr w:type="gramEnd"/>
                </w:p>
                <w:p w14:paraId="251AF68E" w14:textId="77777777" w:rsidR="0027494D" w:rsidRDefault="00000000">
                  <w:pPr>
                    <w:pStyle w:val="ab"/>
                    <w:spacing w:line="240" w:lineRule="auto"/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12.主机参数：拉伸行程：≥650mm压缩行程：≥650mm试验宽度：≥350mm</w:t>
                  </w:r>
                </w:p>
              </w:tc>
            </w:tr>
            <w:tr w:rsidR="0027494D" w14:paraId="22FCF465" w14:textId="77777777">
              <w:trPr>
                <w:trHeight w:val="508"/>
                <w:jc w:val="center"/>
              </w:trPr>
              <w:tc>
                <w:tcPr>
                  <w:tcW w:w="683" w:type="dxa"/>
                  <w:vAlign w:val="center"/>
                </w:tcPr>
                <w:p w14:paraId="1A1B76D1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三轴平面陶瓷雕刻机</w:t>
                  </w:r>
                </w:p>
              </w:tc>
              <w:tc>
                <w:tcPr>
                  <w:tcW w:w="8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9F310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1.系统：包括但不限于：手持数控手柄系统/工控电脑控制系统</w:t>
                  </w:r>
                </w:p>
                <w:p w14:paraId="54DE7D0F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2.机器材质：整体铸铁，钢焊接支架</w:t>
                  </w:r>
                </w:p>
                <w:p w14:paraId="767096E4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3.加工尺寸：≥400*380mm</w:t>
                  </w:r>
                </w:p>
                <w:p w14:paraId="58599EFD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4.传动方式：高精密滚珠丝杆传动</w:t>
                  </w:r>
                </w:p>
                <w:p w14:paraId="01353AFD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5.直线导轨：20直线方形导轨</w:t>
                  </w:r>
                </w:p>
                <w:p w14:paraId="72249EAD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6.驱动电机：86系列步进电机</w:t>
                  </w:r>
                </w:p>
                <w:p w14:paraId="01E8377B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7.精密高速电主轴功率：≥1.5KW 精密主轴</w:t>
                  </w:r>
                </w:p>
                <w:p w14:paraId="44A5269A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8.主轴转速范围：6000-24000rpm</w:t>
                  </w:r>
                </w:p>
                <w:p w14:paraId="0EC6AF47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9.精密级专用丝杆组合配对轴承</w:t>
                  </w:r>
                </w:p>
                <w:p w14:paraId="773EEC4A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10.变频器：高频变频器</w:t>
                  </w:r>
                </w:p>
                <w:p w14:paraId="43FBC73F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11.最大夹持柄径：≥6mm</w:t>
                  </w:r>
                </w:p>
                <w:p w14:paraId="2D17992D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12.限位：</w:t>
                  </w:r>
                  <w:r>
                    <w:rPr>
                      <w:rFonts w:ascii="宋体" w:hAnsi="宋体"/>
                      <w:szCs w:val="21"/>
                    </w:rPr>
                    <w:t>全轴光电限位或</w:t>
                  </w:r>
                  <w:r>
                    <w:rPr>
                      <w:rFonts w:ascii="宋体" w:hAnsi="宋体" w:hint="eastAsia"/>
                      <w:szCs w:val="21"/>
                    </w:rPr>
                    <w:t>光电/</w:t>
                  </w:r>
                  <w:r>
                    <w:rPr>
                      <w:rFonts w:ascii="宋体" w:hAnsi="宋体"/>
                      <w:szCs w:val="21"/>
                    </w:rPr>
                    <w:t>机械限位双重保护</w:t>
                  </w:r>
                </w:p>
                <w:p w14:paraId="7D5C0C4A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13.自动润滑：支持自动注油、自动润滑</w:t>
                  </w:r>
                </w:p>
                <w:p w14:paraId="4F5074E2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14.X轴重复定位精度≤0.03mm，Y轴重复定位精度≤0.03mm，Z轴重复定位精度≤0.03mm.</w:t>
                  </w:r>
                </w:p>
                <w:p w14:paraId="5CA0E1A2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lastRenderedPageBreak/>
                    <w:t>15.</w:t>
                  </w:r>
                  <w:r>
                    <w:rPr>
                      <w:rFonts w:hint="eastAsia"/>
                    </w:rPr>
                    <w:t>工作台最大承重≥</w:t>
                  </w:r>
                  <w:r>
                    <w:rPr>
                      <w:rFonts w:hint="eastAsia"/>
                    </w:rPr>
                    <w:t>50KG.</w:t>
                  </w:r>
                </w:p>
              </w:tc>
            </w:tr>
            <w:tr w:rsidR="0027494D" w14:paraId="0FE26ADE" w14:textId="77777777">
              <w:trPr>
                <w:trHeight w:val="4161"/>
                <w:jc w:val="center"/>
              </w:trPr>
              <w:tc>
                <w:tcPr>
                  <w:tcW w:w="683" w:type="dxa"/>
                  <w:vAlign w:val="center"/>
                </w:tcPr>
                <w:p w14:paraId="5D3899C9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lastRenderedPageBreak/>
                    <w:t>三轴立体陶瓷雕刻机</w:t>
                  </w:r>
                </w:p>
              </w:tc>
              <w:tc>
                <w:tcPr>
                  <w:tcW w:w="8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09EB7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1.加工尺寸：旋转直径≥300mm 材料高度≥300mm </w:t>
                  </w:r>
                </w:p>
                <w:p w14:paraId="7E85C57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2.驱动方式：步进电机驱动</w:t>
                  </w:r>
                </w:p>
                <w:p w14:paraId="6CF66C01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3.主轴：≥800W高速水冷变频主轴</w:t>
                  </w:r>
                </w:p>
                <w:p w14:paraId="449A5EAB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4.主轴转速：6000-24000rpm</w:t>
                  </w:r>
                </w:p>
                <w:p w14:paraId="712EAD2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5.可夹持刀具柄径：</w:t>
                  </w:r>
                  <w:r>
                    <w:rPr>
                      <w:rFonts w:ascii="宋体" w:hAnsi="宋体"/>
                      <w:szCs w:val="21"/>
                    </w:rPr>
                    <w:t>刀具夹持柄径≥3.175mm，</w:t>
                  </w:r>
                  <w:proofErr w:type="gramStart"/>
                  <w:r>
                    <w:rPr>
                      <w:rFonts w:ascii="宋体" w:hAnsi="宋体"/>
                      <w:szCs w:val="21"/>
                    </w:rPr>
                    <w:t>支持 3.175</w:t>
                  </w:r>
                  <w:proofErr w:type="gramEnd"/>
                  <w:r>
                    <w:rPr>
                      <w:rFonts w:ascii="宋体" w:hAnsi="宋体"/>
                      <w:szCs w:val="21"/>
                    </w:rPr>
                    <w:t>mm/4mm/6mm 多规格夹头适配</w:t>
                  </w:r>
                </w:p>
                <w:p w14:paraId="26B55B48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6.传动方式：高精密丝杆传动</w:t>
                  </w:r>
                </w:p>
                <w:p w14:paraId="167B8FE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7.导轨：20直线方形导轨</w:t>
                  </w:r>
                </w:p>
                <w:p w14:paraId="1D4D6ED6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8.控制系统：包括但不限于手持数控手柄系统/工控电脑控制系统</w:t>
                  </w:r>
                </w:p>
                <w:p w14:paraId="3EA1C542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9.雕刻材料包括但不限于：陶瓷泥坯，实木、泡沫、塑料，代木等材料。</w:t>
                  </w:r>
                </w:p>
                <w:p w14:paraId="5F1953A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10.限位：</w:t>
                  </w:r>
                  <w:r>
                    <w:rPr>
                      <w:rFonts w:ascii="宋体" w:hAnsi="宋体"/>
                      <w:szCs w:val="21"/>
                    </w:rPr>
                    <w:t>全轴光电限位或</w:t>
                  </w:r>
                  <w:r>
                    <w:rPr>
                      <w:rFonts w:ascii="宋体" w:hAnsi="宋体" w:hint="eastAsia"/>
                      <w:szCs w:val="21"/>
                    </w:rPr>
                    <w:t>光电/</w:t>
                  </w:r>
                  <w:r>
                    <w:rPr>
                      <w:rFonts w:ascii="宋体" w:hAnsi="宋体"/>
                      <w:szCs w:val="21"/>
                    </w:rPr>
                    <w:t>机械限位双重保护</w:t>
                  </w:r>
                </w:p>
                <w:p w14:paraId="69AC5130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11.清单配件包括但不限于：配件箱一个、刀具十把，压板一套，扳手2把，ER夹头6个，循环潜水泵1个</w:t>
                  </w:r>
                </w:p>
                <w:p w14:paraId="12B39ED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12.X轴重复定位精度≤0.03mm，Y轴重复定位精度≤0.03mm，Z轴重复定位精度≤0.03mm.</w:t>
                  </w:r>
                </w:p>
              </w:tc>
            </w:tr>
            <w:tr w:rsidR="0027494D" w14:paraId="5D514161" w14:textId="77777777">
              <w:trPr>
                <w:trHeight w:val="4311"/>
                <w:jc w:val="center"/>
              </w:trPr>
              <w:tc>
                <w:tcPr>
                  <w:tcW w:w="683" w:type="dxa"/>
                  <w:vAlign w:val="center"/>
                </w:tcPr>
                <w:p w14:paraId="7C2A6D4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五轴陶瓷雕刻机</w:t>
                  </w:r>
                </w:p>
              </w:tc>
              <w:tc>
                <w:tcPr>
                  <w:tcW w:w="8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0656A" w14:textId="77777777" w:rsidR="0027494D" w:rsidRDefault="00000000">
                  <w:pPr>
                    <w:pStyle w:val="a3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1.1.系统：包括但不限于：手持</w:t>
                  </w:r>
                  <w:r>
                    <w:rPr>
                      <w:rFonts w:hint="eastAsia"/>
                    </w:rPr>
                    <w:t>数控</w:t>
                  </w:r>
                  <w:r>
                    <w:rPr>
                      <w:rFonts w:ascii="宋体" w:hAnsi="宋体" w:hint="eastAsia"/>
                      <w:szCs w:val="21"/>
                    </w:rPr>
                    <w:t>手柄系统，工控电脑控制系统</w:t>
                  </w:r>
                  <w:r>
                    <w:rPr>
                      <w:rFonts w:hint="eastAsia"/>
                    </w:rPr>
                    <w:t>，兼容主流陶瓷雕刻</w:t>
                  </w:r>
                  <w:r>
                    <w:rPr>
                      <w:rFonts w:hint="eastAsia"/>
                    </w:rPr>
                    <w:t xml:space="preserve"> CAM </w:t>
                  </w:r>
                  <w:r>
                    <w:rPr>
                      <w:rFonts w:hint="eastAsia"/>
                    </w:rPr>
                    <w:t>软件</w:t>
                  </w:r>
                  <w:r>
                    <w:rPr>
                      <w:rFonts w:ascii="宋体" w:hAnsi="宋体" w:hint="eastAsia"/>
                      <w:szCs w:val="21"/>
                    </w:rPr>
                    <w:t>（支持RTCP）</w:t>
                  </w:r>
                </w:p>
                <w:p w14:paraId="442F54C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2.机器材质：钢结构</w:t>
                  </w:r>
                </w:p>
                <w:p w14:paraId="66D3EB6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3.摆头角度：正负90度及以上</w:t>
                  </w:r>
                </w:p>
                <w:p w14:paraId="6AFB879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4.加工尺寸：≥直径500mm，高度≥700mm（加工上表面时（顶部时）产品高度≤450mm）</w:t>
                  </w:r>
                </w:p>
                <w:p w14:paraId="4E8E9C21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5.传动方式：采用高精密滚珠丝杆传动</w:t>
                  </w:r>
                </w:p>
                <w:p w14:paraId="50086ED6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6.直线导轨：20直线方形导轨</w:t>
                  </w:r>
                </w:p>
                <w:p w14:paraId="6E90E13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7.驱动电机：≥1000W交流伺服电机驱动</w:t>
                  </w:r>
                </w:p>
                <w:p w14:paraId="471C8373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8.精密高速电主轴功率：≥1.5KW精密水冷主轴  </w:t>
                  </w:r>
                </w:p>
                <w:p w14:paraId="2BEB9A7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9.主轴转速范围：6000-24000rpm</w:t>
                  </w:r>
                </w:p>
                <w:p w14:paraId="08925A5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10.精密级专用丝杆组合配对轴承</w:t>
                  </w:r>
                </w:p>
                <w:p w14:paraId="71A1A163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11.变频器：高频变频器</w:t>
                  </w:r>
                </w:p>
                <w:p w14:paraId="60B9399D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12.刀具夹头规格：</w:t>
                  </w:r>
                  <w:r>
                    <w:rPr>
                      <w:rFonts w:ascii="宋体" w:hAnsi="宋体"/>
                      <w:szCs w:val="21"/>
                    </w:rPr>
                    <w:t>刀具夹持柄径≥3.175mm，</w:t>
                  </w:r>
                  <w:proofErr w:type="gramStart"/>
                  <w:r>
                    <w:rPr>
                      <w:rFonts w:ascii="宋体" w:hAnsi="宋体"/>
                      <w:szCs w:val="21"/>
                    </w:rPr>
                    <w:t>支持 3.175</w:t>
                  </w:r>
                  <w:proofErr w:type="gramEnd"/>
                  <w:r>
                    <w:rPr>
                      <w:rFonts w:ascii="宋体" w:hAnsi="宋体"/>
                      <w:szCs w:val="21"/>
                    </w:rPr>
                    <w:t>mm/4mm/6mm 多规格夹头适配</w:t>
                  </w:r>
                </w:p>
                <w:p w14:paraId="3CE4368B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13.限位：</w:t>
                  </w:r>
                  <w:r>
                    <w:rPr>
                      <w:rFonts w:ascii="宋体" w:hAnsi="宋体"/>
                      <w:szCs w:val="21"/>
                    </w:rPr>
                    <w:t>全轴光电限位或</w:t>
                  </w:r>
                  <w:r>
                    <w:rPr>
                      <w:rFonts w:ascii="宋体" w:hAnsi="宋体" w:hint="eastAsia"/>
                      <w:szCs w:val="21"/>
                    </w:rPr>
                    <w:t>光电/</w:t>
                  </w:r>
                  <w:r>
                    <w:rPr>
                      <w:rFonts w:ascii="宋体" w:hAnsi="宋体"/>
                      <w:szCs w:val="21"/>
                    </w:rPr>
                    <w:t>机械限位双重保护</w:t>
                  </w:r>
                </w:p>
                <w:p w14:paraId="1A0D4BAA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14.随机配件包括但不限于：尖刀五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把 ，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锥度球头一把，手柄一个，数据线一个，水泵一台，夹头三个。</w:t>
                  </w:r>
                </w:p>
                <w:p w14:paraId="0B1C721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15.X轴重复定位精度≤0.03mm，Y轴重复定位精度≤0.03mm，Z轴重复定位精度≤0.03mm.</w:t>
                  </w:r>
                </w:p>
              </w:tc>
            </w:tr>
            <w:tr w:rsidR="0027494D" w14:paraId="3DE401A7" w14:textId="77777777">
              <w:trPr>
                <w:trHeight w:val="2131"/>
                <w:jc w:val="center"/>
              </w:trPr>
              <w:tc>
                <w:tcPr>
                  <w:tcW w:w="683" w:type="dxa"/>
                  <w:vAlign w:val="center"/>
                </w:tcPr>
                <w:p w14:paraId="1146177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金刚石线切割机</w:t>
                  </w:r>
                </w:p>
              </w:tc>
              <w:tc>
                <w:tcPr>
                  <w:tcW w:w="8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EA896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1、供电接口：国标带保险三极插座</w:t>
                  </w:r>
                </w:p>
                <w:p w14:paraId="6C966E76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2、总功率≥100W</w:t>
                  </w:r>
                </w:p>
                <w:p w14:paraId="62189B41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3、主体构成：铝合金框架</w:t>
                  </w:r>
                </w:p>
                <w:p w14:paraId="6508E627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4、切割线长度：≤20m</w:t>
                  </w:r>
                </w:p>
                <w:p w14:paraId="2172425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5、切割线直径：≤0.45mm</w:t>
                  </w:r>
                </w:p>
                <w:p w14:paraId="37677A6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6、切割线张紧方式：弹簧机械式张紧</w:t>
                  </w:r>
                </w:p>
                <w:p w14:paraId="17CF1B0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7、主轴切割旋转方式：往复式旋转</w:t>
                  </w:r>
                </w:p>
                <w:p w14:paraId="7F4DC1E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8、主轴转速：2--260rpm 可调</w:t>
                  </w:r>
                </w:p>
                <w:p w14:paraId="651572C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9、切割进给速度：0.05～40mm/min</w:t>
                  </w:r>
                </w:p>
                <w:p w14:paraId="02E0C91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10、回程速度：1～40mm/min</w:t>
                  </w:r>
                </w:p>
                <w:p w14:paraId="048FECF9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11、Z 轴有效行程：≤60mm</w:t>
                  </w:r>
                </w:p>
                <w:p w14:paraId="2082CFF9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12、Y 轴有效行程：≤50mm</w:t>
                  </w:r>
                </w:p>
                <w:p w14:paraId="557140D0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13、二维载样转台水平/倾斜转角：手动二维转台：水平0-360°倾角±15°</w:t>
                  </w:r>
                </w:p>
                <w:p w14:paraId="74D05373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hint="eastAsia"/>
                      <w:sz w:val="22"/>
                      <w:szCs w:val="22"/>
                    </w:rPr>
                    <w:t>14</w:t>
                  </w:r>
                  <w:r>
                    <w:rPr>
                      <w:rFonts w:hint="eastAsia"/>
                      <w:sz w:val="22"/>
                      <w:szCs w:val="22"/>
                    </w:rPr>
                    <w:t>、载物</w:t>
                  </w:r>
                  <w:proofErr w:type="gramStart"/>
                  <w:r>
                    <w:rPr>
                      <w:rFonts w:hint="eastAsia"/>
                      <w:sz w:val="22"/>
                      <w:szCs w:val="22"/>
                    </w:rPr>
                    <w:t>台</w:t>
                  </w:r>
                  <w:r>
                    <w:rPr>
                      <w:rFonts w:hint="eastAsia"/>
                      <w:sz w:val="22"/>
                      <w:szCs w:val="22"/>
                    </w:rPr>
                    <w:t xml:space="preserve"> 80</w:t>
                  </w:r>
                  <w:proofErr w:type="gramEnd"/>
                  <w:r>
                    <w:rPr>
                      <w:rFonts w:hint="eastAsia"/>
                      <w:sz w:val="22"/>
                      <w:szCs w:val="22"/>
                    </w:rPr>
                    <w:t>×</w:t>
                  </w:r>
                  <w:r>
                    <w:rPr>
                      <w:rFonts w:hint="eastAsia"/>
                      <w:sz w:val="22"/>
                      <w:szCs w:val="22"/>
                    </w:rPr>
                    <w:t>51mm</w:t>
                  </w:r>
                  <w:r>
                    <w:rPr>
                      <w:rFonts w:hint="eastAsia"/>
                      <w:sz w:val="22"/>
                      <w:szCs w:val="22"/>
                    </w:rPr>
                    <w:br/>
                  </w:r>
                  <w:r>
                    <w:rPr>
                      <w:rFonts w:hint="eastAsia"/>
                      <w:sz w:val="22"/>
                      <w:szCs w:val="22"/>
                    </w:rPr>
                    <w:lastRenderedPageBreak/>
                    <w:t>15</w:t>
                  </w:r>
                  <w:r>
                    <w:rPr>
                      <w:rFonts w:hint="eastAsia"/>
                      <w:sz w:val="22"/>
                      <w:szCs w:val="22"/>
                    </w:rPr>
                    <w:t>、最大试样：Φ</w:t>
                  </w:r>
                  <w:r>
                    <w:rPr>
                      <w:rFonts w:hint="eastAsia"/>
                      <w:sz w:val="22"/>
                      <w:szCs w:val="22"/>
                    </w:rPr>
                    <w:t>50</w:t>
                  </w:r>
                  <w:r>
                    <w:rPr>
                      <w:rFonts w:hint="eastAsia"/>
                      <w:sz w:val="22"/>
                      <w:szCs w:val="22"/>
                    </w:rPr>
                    <w:t>×</w:t>
                  </w:r>
                  <w:r>
                    <w:rPr>
                      <w:rFonts w:hint="eastAsia"/>
                      <w:sz w:val="22"/>
                      <w:szCs w:val="22"/>
                    </w:rPr>
                    <w:t>50mm</w:t>
                  </w:r>
                  <w:r>
                    <w:rPr>
                      <w:rFonts w:hint="eastAsia"/>
                      <w:sz w:val="22"/>
                      <w:szCs w:val="22"/>
                    </w:rPr>
                    <w:t>，最大切</w:t>
                  </w:r>
                  <w:proofErr w:type="gramStart"/>
                  <w:r>
                    <w:rPr>
                      <w:rFonts w:hint="eastAsia"/>
                      <w:sz w:val="22"/>
                      <w:szCs w:val="22"/>
                    </w:rPr>
                    <w:t>深</w:t>
                  </w:r>
                  <w:r>
                    <w:rPr>
                      <w:rFonts w:hint="eastAsia"/>
                      <w:sz w:val="22"/>
                      <w:szCs w:val="22"/>
                    </w:rPr>
                    <w:t xml:space="preserve"> 50mm</w:t>
                  </w:r>
                  <w:proofErr w:type="gramEnd"/>
                  <w:r>
                    <w:rPr>
                      <w:rFonts w:hint="eastAsia"/>
                      <w:sz w:val="22"/>
                      <w:szCs w:val="22"/>
                    </w:rPr>
                    <w:br/>
                    <w:t>16</w:t>
                  </w:r>
                  <w:r>
                    <w:rPr>
                      <w:rFonts w:hint="eastAsia"/>
                      <w:sz w:val="22"/>
                      <w:szCs w:val="22"/>
                    </w:rPr>
                    <w:t>、导向轮跨距：</w:t>
                  </w:r>
                  <w:r>
                    <w:rPr>
                      <w:rFonts w:hint="eastAsia"/>
                      <w:sz w:val="22"/>
                      <w:szCs w:val="22"/>
                    </w:rPr>
                    <w:t>100mm</w:t>
                  </w:r>
                  <w:r>
                    <w:rPr>
                      <w:rFonts w:hint="eastAsia"/>
                      <w:sz w:val="22"/>
                      <w:szCs w:val="22"/>
                    </w:rPr>
                    <w:br/>
                    <w:t>17</w:t>
                  </w:r>
                  <w:r>
                    <w:rPr>
                      <w:rFonts w:hint="eastAsia"/>
                      <w:sz w:val="22"/>
                      <w:szCs w:val="22"/>
                    </w:rPr>
                    <w:t>、加工精度：±</w:t>
                  </w:r>
                  <w:r>
                    <w:rPr>
                      <w:rFonts w:hint="eastAsia"/>
                      <w:sz w:val="22"/>
                      <w:szCs w:val="22"/>
                    </w:rPr>
                    <w:t>10</w:t>
                  </w:r>
                  <w:r>
                    <w:rPr>
                      <w:rFonts w:hint="eastAsia"/>
                      <w:sz w:val="22"/>
                      <w:szCs w:val="22"/>
                    </w:rPr>
                    <w:t>μ</w:t>
                  </w:r>
                  <w:r>
                    <w:rPr>
                      <w:rFonts w:hint="eastAsia"/>
                      <w:sz w:val="22"/>
                      <w:szCs w:val="22"/>
                    </w:rPr>
                    <w:t>m</w:t>
                  </w:r>
                  <w:r>
                    <w:rPr>
                      <w:rFonts w:hint="eastAsia"/>
                      <w:sz w:val="22"/>
                      <w:szCs w:val="22"/>
                    </w:rPr>
                    <w:t>，最薄</w:t>
                  </w:r>
                  <w:proofErr w:type="gramStart"/>
                  <w:r>
                    <w:rPr>
                      <w:rFonts w:hint="eastAsia"/>
                      <w:sz w:val="22"/>
                      <w:szCs w:val="22"/>
                    </w:rPr>
                    <w:t>切片</w:t>
                  </w:r>
                  <w:r>
                    <w:rPr>
                      <w:rFonts w:hint="eastAsia"/>
                      <w:sz w:val="22"/>
                      <w:szCs w:val="22"/>
                    </w:rPr>
                    <w:t xml:space="preserve"> 0.08</w:t>
                  </w:r>
                  <w:proofErr w:type="gramEnd"/>
                  <w:r>
                    <w:rPr>
                      <w:rFonts w:hint="eastAsia"/>
                      <w:sz w:val="22"/>
                      <w:szCs w:val="22"/>
                    </w:rPr>
                    <w:t>mm</w:t>
                  </w:r>
                  <w:r>
                    <w:rPr>
                      <w:rFonts w:hint="eastAsia"/>
                      <w:sz w:val="22"/>
                      <w:szCs w:val="22"/>
                    </w:rPr>
                    <w:br/>
                  </w:r>
                  <w:r>
                    <w:rPr>
                      <w:rFonts w:ascii="宋体" w:hAnsi="宋体" w:hint="eastAsia"/>
                      <w:szCs w:val="21"/>
                    </w:rPr>
                    <w:t>18、</w:t>
                  </w:r>
                  <w:r>
                    <w:rPr>
                      <w:rFonts w:hint="eastAsia"/>
                      <w:sz w:val="22"/>
                      <w:szCs w:val="22"/>
                    </w:rPr>
                    <w:t>冷却：自带冷却液循环，无需外接气源</w:t>
                  </w:r>
                </w:p>
                <w:p w14:paraId="771E49E0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19、控制方式：外接独立控制箱 PLC 编程器+触摸屏</w:t>
                  </w:r>
                </w:p>
                <w:p w14:paraId="6005142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20、</w:t>
                  </w:r>
                  <w:r>
                    <w:rPr>
                      <w:rFonts w:hint="eastAsia"/>
                      <w:sz w:val="22"/>
                      <w:szCs w:val="22"/>
                    </w:rPr>
                    <w:t>配套切割金刚石线：长度≥</w:t>
                  </w:r>
                  <w:r>
                    <w:rPr>
                      <w:rFonts w:hint="eastAsia"/>
                      <w:sz w:val="22"/>
                      <w:szCs w:val="22"/>
                    </w:rPr>
                    <w:t>20m</w:t>
                  </w:r>
                  <w:r>
                    <w:rPr>
                      <w:rFonts w:hint="eastAsia"/>
                      <w:sz w:val="22"/>
                      <w:szCs w:val="22"/>
                    </w:rPr>
                    <w:t>，直径</w:t>
                  </w:r>
                  <w:r>
                    <w:rPr>
                      <w:rFonts w:hint="eastAsia"/>
                      <w:sz w:val="22"/>
                      <w:szCs w:val="22"/>
                    </w:rPr>
                    <w:t>0.25mm/0.35mm/0.45mm</w:t>
                  </w:r>
                  <w:r>
                    <w:rPr>
                      <w:rFonts w:hint="eastAsia"/>
                      <w:sz w:val="22"/>
                      <w:szCs w:val="22"/>
                    </w:rPr>
                    <w:t>，各</w:t>
                  </w:r>
                  <w:r>
                    <w:rPr>
                      <w:rFonts w:hint="eastAsia"/>
                      <w:sz w:val="22"/>
                      <w:szCs w:val="22"/>
                    </w:rPr>
                    <w:t>2</w:t>
                  </w:r>
                  <w:r>
                    <w:rPr>
                      <w:rFonts w:hint="eastAsia"/>
                      <w:sz w:val="22"/>
                      <w:szCs w:val="22"/>
                    </w:rPr>
                    <w:t>卷</w:t>
                  </w:r>
                </w:p>
              </w:tc>
            </w:tr>
            <w:tr w:rsidR="0027494D" w14:paraId="606BA5D9" w14:textId="77777777">
              <w:trPr>
                <w:trHeight w:val="2777"/>
                <w:jc w:val="center"/>
              </w:trPr>
              <w:tc>
                <w:tcPr>
                  <w:tcW w:w="683" w:type="dxa"/>
                  <w:vAlign w:val="center"/>
                </w:tcPr>
                <w:p w14:paraId="6F202E72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lastRenderedPageBreak/>
                    <w:t>实验室微量注射泵</w:t>
                  </w:r>
                </w:p>
              </w:tc>
              <w:tc>
                <w:tcPr>
                  <w:tcW w:w="8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2AFE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1、</w:t>
                  </w:r>
                  <w:r>
                    <w:rPr>
                      <w:rFonts w:ascii="宋体" w:hAnsi="宋体"/>
                      <w:szCs w:val="21"/>
                    </w:rPr>
                    <w:t>通道配置：双通道及以上，各路流量、行程独立控制</w:t>
                  </w:r>
                </w:p>
                <w:p w14:paraId="3C42ADF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2、</w:t>
                  </w:r>
                  <w:r>
                    <w:rPr>
                      <w:rFonts w:ascii="宋体" w:hAnsi="宋体"/>
                      <w:szCs w:val="21"/>
                    </w:rPr>
                    <w:t xml:space="preserve">最大推拉力：18kg </w:t>
                  </w:r>
                </w:p>
                <w:p w14:paraId="6519E640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3、</w:t>
                  </w:r>
                  <w:r>
                    <w:rPr>
                      <w:rFonts w:ascii="宋体" w:hAnsi="宋体"/>
                      <w:szCs w:val="21"/>
                    </w:rPr>
                    <w:t xml:space="preserve">线性运行速度：5μm/min～130mm/min </w:t>
                  </w:r>
                  <w:r>
                    <w:rPr>
                      <w:rFonts w:ascii="宋体" w:hAnsi="宋体" w:hint="eastAsia"/>
                      <w:szCs w:val="21"/>
                    </w:rPr>
                    <w:t xml:space="preserve">，线速度调节分辨率：≥5μm/min </w:t>
                  </w:r>
                </w:p>
                <w:p w14:paraId="2DA3248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4、</w:t>
                  </w:r>
                  <w:r>
                    <w:rPr>
                      <w:rFonts w:ascii="宋体" w:hAnsi="宋体"/>
                      <w:szCs w:val="21"/>
                    </w:rPr>
                    <w:t>运行模式：灌注、抽取、先抽后灌、先灌后抽、</w:t>
                  </w:r>
                  <w:proofErr w:type="gramStart"/>
                  <w:r>
                    <w:rPr>
                      <w:rFonts w:ascii="宋体" w:hAnsi="宋体"/>
                      <w:szCs w:val="21"/>
                    </w:rPr>
                    <w:t xml:space="preserve">循环往复 5 </w:t>
                  </w:r>
                  <w:proofErr w:type="gramEnd"/>
                  <w:r>
                    <w:rPr>
                      <w:rFonts w:ascii="宋体" w:hAnsi="宋体"/>
                      <w:szCs w:val="21"/>
                    </w:rPr>
                    <w:t xml:space="preserve">种 </w:t>
                  </w:r>
                </w:p>
                <w:p w14:paraId="66BE265D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5、运行参数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设置 ：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分配液量、注射时间等</w:t>
                  </w:r>
                </w:p>
                <w:p w14:paraId="27D2A24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5、流量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范围: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≤0.764nl-52.95ml/min ，适用注射器规格：5uL-60mL</w:t>
                  </w:r>
                </w:p>
                <w:p w14:paraId="56A7D46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6、最大行程：≥140mm</w:t>
                  </w:r>
                </w:p>
                <w:p w14:paraId="7F8D75F8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7、行程分辨率：≤0.156μm ，线速度范围：7.94um/min-79.4mm/min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(流量=线速度×注射器内截面积)</w:t>
                  </w:r>
                  <w:proofErr w:type="gramEnd"/>
                </w:p>
                <w:p w14:paraId="70F3AE8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8、控制精度：误差≤±0.5%</w:t>
                  </w:r>
                </w:p>
                <w:p w14:paraId="4F7AEED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9、线性推力：≥90N</w:t>
                  </w:r>
                </w:p>
                <w:p w14:paraId="3A2AB0A9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10、显示选择：液量、流量或线速度</w:t>
                  </w:r>
                </w:p>
                <w:p w14:paraId="12C8207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11、掉电记忆：重新上电后可选择是否按照掉电前的状态继续进行工作</w:t>
                  </w:r>
                </w:p>
                <w:p w14:paraId="2291F2E9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12、通信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接口: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标配RS485</w:t>
                  </w:r>
                  <w:r>
                    <w:rPr>
                      <w:rFonts w:hint="eastAsia"/>
                    </w:rPr>
                    <w:t>，可</w:t>
                  </w:r>
                  <w:proofErr w:type="gramStart"/>
                  <w:r>
                    <w:rPr>
                      <w:rFonts w:hint="eastAsia"/>
                    </w:rPr>
                    <w:t>拓展</w:t>
                  </w:r>
                  <w:r>
                    <w:rPr>
                      <w:rFonts w:hint="eastAsia"/>
                    </w:rPr>
                    <w:t xml:space="preserve"> RS232</w:t>
                  </w:r>
                  <w:proofErr w:type="gramEnd"/>
                  <w:r>
                    <w:rPr>
                      <w:rFonts w:hint="eastAsia"/>
                    </w:rPr>
                    <w:t xml:space="preserve">/USB </w:t>
                  </w:r>
                  <w:r>
                    <w:rPr>
                      <w:rFonts w:hint="eastAsia"/>
                    </w:rPr>
                    <w:t>通讯接口。</w:t>
                  </w:r>
                </w:p>
                <w:p w14:paraId="54209648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13、工作环境相对湿度＜80%</w:t>
                  </w:r>
                </w:p>
                <w:p w14:paraId="0132267F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14、工作环境温度0℃-40℃</w:t>
                  </w:r>
                </w:p>
                <w:p w14:paraId="7BFB7D8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15、</w:t>
                  </w:r>
                  <w:r>
                    <w:rPr>
                      <w:rFonts w:ascii="宋体" w:hAnsi="宋体"/>
                      <w:szCs w:val="21"/>
                    </w:rPr>
                    <w:t xml:space="preserve">显示操作：LCD 液晶显示屏 + 薄膜按键 + 调节旋钮 </w:t>
                  </w:r>
                </w:p>
                <w:p w14:paraId="7A0C5287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16、</w:t>
                  </w:r>
                  <w:r>
                    <w:rPr>
                      <w:rFonts w:ascii="宋体" w:hAnsi="宋体"/>
                      <w:szCs w:val="21"/>
                    </w:rPr>
                    <w:t xml:space="preserve">掉电保存：EEPROM 存储参数，上电无需重新设置 </w:t>
                  </w:r>
                </w:p>
                <w:p w14:paraId="45C6F55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17、</w:t>
                  </w:r>
                  <w:r>
                    <w:rPr>
                      <w:rFonts w:ascii="宋体" w:hAnsi="宋体"/>
                      <w:szCs w:val="21"/>
                    </w:rPr>
                    <w:t xml:space="preserve">外控端子：数字输入、数字输出，可联动外设 </w:t>
                  </w:r>
                </w:p>
                <w:p w14:paraId="7CBFAF0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18、</w:t>
                  </w:r>
                  <w:r>
                    <w:rPr>
                      <w:rFonts w:ascii="宋体" w:hAnsi="宋体"/>
                      <w:szCs w:val="21"/>
                    </w:rPr>
                    <w:t xml:space="preserve">保护机制：堵转过载停机、蜂鸣报警、注射器限位保护 </w:t>
                  </w:r>
                </w:p>
                <w:p w14:paraId="60AB5D63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19、</w:t>
                  </w:r>
                  <w:r>
                    <w:rPr>
                      <w:rFonts w:ascii="宋体" w:hAnsi="宋体"/>
                      <w:szCs w:val="21"/>
                    </w:rPr>
                    <w:t>供电规格：AC220V 50Hz，</w:t>
                  </w:r>
                  <w:proofErr w:type="gramStart"/>
                  <w:r>
                    <w:rPr>
                      <w:rFonts w:ascii="宋体" w:hAnsi="宋体"/>
                      <w:szCs w:val="21"/>
                    </w:rPr>
                    <w:t xml:space="preserve">内置 1A </w:t>
                  </w:r>
                  <w:proofErr w:type="gramEnd"/>
                  <w:r>
                    <w:rPr>
                      <w:rFonts w:ascii="宋体" w:hAnsi="宋体"/>
                      <w:szCs w:val="21"/>
                    </w:rPr>
                    <w:t xml:space="preserve">保险 </w:t>
                  </w:r>
                </w:p>
                <w:p w14:paraId="292A8CE3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20、</w:t>
                  </w:r>
                  <w:r>
                    <w:rPr>
                      <w:rFonts w:ascii="宋体" w:hAnsi="宋体"/>
                      <w:szCs w:val="21"/>
                    </w:rPr>
                    <w:t>机身材质：铝合金底座、不锈钢夹具</w:t>
                  </w:r>
                </w:p>
              </w:tc>
            </w:tr>
            <w:tr w:rsidR="0027494D" w14:paraId="093996A6" w14:textId="77777777">
              <w:trPr>
                <w:trHeight w:val="841"/>
                <w:jc w:val="center"/>
              </w:trPr>
              <w:tc>
                <w:tcPr>
                  <w:tcW w:w="683" w:type="dxa"/>
                  <w:vAlign w:val="center"/>
                </w:tcPr>
                <w:p w14:paraId="1CC65751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台式旋涂匀胶机</w:t>
                  </w:r>
                </w:p>
              </w:tc>
              <w:tc>
                <w:tcPr>
                  <w:tcW w:w="8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07DF8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1.基片尺寸：Φ5-Φ100mm 圆片，≤100×100mm 方片</w:t>
                  </w:r>
                </w:p>
                <w:p w14:paraId="13BD47C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2.液晶触控显示屏≥7寸，有倒计时显示</w:t>
                  </w:r>
                </w:p>
                <w:p w14:paraId="5F771EA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3.转速：250-9000RPM</w:t>
                  </w:r>
                </w:p>
                <w:p w14:paraId="77DF6B69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4.旋涂设置：任意阶段之间均可任意升降调节</w:t>
                  </w:r>
                </w:p>
                <w:p w14:paraId="5128901B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5.转速稳定性：&lt;±1%</w:t>
                  </w:r>
                </w:p>
                <w:p w14:paraId="1C2D4A7B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6.旋涂均匀性：&lt;1%</w:t>
                  </w:r>
                </w:p>
                <w:p w14:paraId="108F0F07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7.旋涂工艺阶段：≤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6 段</w:t>
                  </w:r>
                  <w:proofErr w:type="gramEnd"/>
                </w:p>
                <w:p w14:paraId="5B4037D0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8.旋涂时间：</w:t>
                  </w:r>
                  <w:r>
                    <w:rPr>
                      <w:rFonts w:ascii="宋体" w:hAnsi="宋体"/>
                      <w:szCs w:val="21"/>
                    </w:rPr>
                    <w:t>单段旋涂</w:t>
                  </w:r>
                  <w:proofErr w:type="gramStart"/>
                  <w:r>
                    <w:rPr>
                      <w:rFonts w:ascii="宋体" w:hAnsi="宋体"/>
                      <w:szCs w:val="21"/>
                    </w:rPr>
                    <w:t>时间 0</w:t>
                  </w:r>
                  <w:proofErr w:type="gramEnd"/>
                  <w:r>
                    <w:rPr>
                      <w:rFonts w:ascii="宋体" w:hAnsi="宋体"/>
                      <w:szCs w:val="21"/>
                    </w:rPr>
                    <w:t>~6000s 连续可调，多段工艺可自由组合</w:t>
                  </w:r>
                </w:p>
                <w:p w14:paraId="49AA1036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 xml:space="preserve">9.电机功率：≤40W </w:t>
                  </w:r>
                </w:p>
                <w:p w14:paraId="1C3CC5C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10、</w:t>
                  </w:r>
                  <w:r>
                    <w:rPr>
                      <w:rFonts w:ascii="宋体" w:hAnsi="宋体"/>
                      <w:szCs w:val="21"/>
                    </w:rPr>
                    <w:t>吸附固定方式：真空吸附，配套真空泵</w:t>
                  </w:r>
                  <w:r>
                    <w:rPr>
                      <w:rFonts w:ascii="宋体" w:hAnsi="宋体" w:hint="eastAsia"/>
                      <w:szCs w:val="21"/>
                    </w:rPr>
                    <w:t>，</w:t>
                  </w:r>
                  <w:r>
                    <w:rPr>
                      <w:rFonts w:ascii="宋体" w:hAnsi="宋体"/>
                      <w:szCs w:val="21"/>
                    </w:rPr>
                    <w:t>标配真空泵抽速：≥80L/min</w:t>
                  </w:r>
                </w:p>
                <w:p w14:paraId="627D2FAC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11、</w:t>
                  </w:r>
                  <w:r>
                    <w:rPr>
                      <w:rFonts w:ascii="宋体" w:hAnsi="宋体"/>
                      <w:szCs w:val="21"/>
                    </w:rPr>
                    <w:t>腔体材质：耐腐蚀聚四氟乙烯</w:t>
                  </w:r>
                  <w:r>
                    <w:rPr>
                      <w:rFonts w:ascii="宋体" w:hAnsi="宋体" w:hint="eastAsia"/>
                      <w:szCs w:val="21"/>
                    </w:rPr>
                    <w:t>/PP防腐蚀</w:t>
                  </w:r>
                  <w:r>
                    <w:rPr>
                      <w:rFonts w:ascii="宋体" w:hAnsi="宋体"/>
                      <w:szCs w:val="21"/>
                    </w:rPr>
                    <w:t xml:space="preserve">腔体 </w:t>
                  </w:r>
                </w:p>
                <w:p w14:paraId="779AD06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12、</w:t>
                  </w:r>
                  <w:r>
                    <w:rPr>
                      <w:rFonts w:ascii="宋体" w:hAnsi="宋体"/>
                      <w:szCs w:val="21"/>
                    </w:rPr>
                    <w:t>供电规格：AC220V 50Hz 单相市电</w:t>
                  </w:r>
                </w:p>
              </w:tc>
            </w:tr>
            <w:tr w:rsidR="0027494D" w14:paraId="47FA596A" w14:textId="77777777">
              <w:trPr>
                <w:trHeight w:val="2615"/>
                <w:jc w:val="center"/>
              </w:trPr>
              <w:tc>
                <w:tcPr>
                  <w:tcW w:w="683" w:type="dxa"/>
                  <w:vAlign w:val="center"/>
                </w:tcPr>
                <w:p w14:paraId="01551DC6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lastRenderedPageBreak/>
                    <w:t>粉末压片机</w:t>
                  </w:r>
                </w:p>
              </w:tc>
              <w:tc>
                <w:tcPr>
                  <w:tcW w:w="81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3E2A3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1、压力范围：0~38MPa</w:t>
                  </w:r>
                  <w:r>
                    <w:rPr>
                      <w:rFonts w:ascii="宋体" w:hAnsi="宋体"/>
                      <w:szCs w:val="21"/>
                    </w:rPr>
                    <w:t>连续可调，支持保压延时功能</w:t>
                  </w:r>
                  <w:r>
                    <w:rPr>
                      <w:rFonts w:ascii="宋体" w:hAnsi="宋体" w:hint="eastAsia"/>
                      <w:szCs w:val="21"/>
                    </w:rPr>
                    <w:t>；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2、活塞直径：≤Φ100mm；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3、最大活塞行程：≤20mm；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4、工作空间：≤130mm*130mm*140mm；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5、模具材质：铬钢</w:t>
                  </w:r>
                  <w:r>
                    <w:rPr>
                      <w:rFonts w:hint="eastAsia"/>
                    </w:rPr>
                    <w:t>或硬质合金材质</w:t>
                  </w:r>
                  <w:r>
                    <w:rPr>
                      <w:rFonts w:ascii="宋体" w:hAnsi="宋体" w:hint="eastAsia"/>
                      <w:szCs w:val="21"/>
                    </w:rPr>
                    <w:t>；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6、标配压片模具试样尺寸：直径：≤Φ55mm；高：≤5mm；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7、标配压条模具试样尺寸：</w:t>
                  </w:r>
                  <w:r>
                    <w:rPr>
                      <w:rFonts w:ascii="宋体" w:hAnsi="宋体"/>
                      <w:szCs w:val="21"/>
                    </w:rPr>
                    <w:t>开瓣模具</w:t>
                  </w:r>
                  <w:r>
                    <w:rPr>
                      <w:rFonts w:ascii="宋体" w:hAnsi="宋体" w:hint="eastAsia"/>
                      <w:szCs w:val="21"/>
                    </w:rPr>
                    <w:t>，</w:t>
                  </w:r>
                  <w:r>
                    <w:rPr>
                      <w:rFonts w:ascii="宋体" w:hAnsi="宋体"/>
                      <w:szCs w:val="21"/>
                    </w:rPr>
                    <w:t>≥长60mm；宽：≥10mm；高：≥10mm,</w:t>
                  </w:r>
                  <w:r>
                    <w:rPr>
                      <w:rFonts w:ascii="宋体" w:hAnsi="宋体" w:hint="eastAsia"/>
                      <w:szCs w:val="21"/>
                    </w:rPr>
                    <w:t xml:space="preserve"> </w:t>
                  </w:r>
                </w:p>
              </w:tc>
            </w:tr>
            <w:tr w:rsidR="0027494D" w14:paraId="469D3D95" w14:textId="77777777">
              <w:trPr>
                <w:trHeight w:val="1047"/>
                <w:jc w:val="center"/>
              </w:trPr>
              <w:tc>
                <w:tcPr>
                  <w:tcW w:w="683" w:type="dxa"/>
                  <w:vAlign w:val="center"/>
                </w:tcPr>
                <w:p w14:paraId="6A450069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紫外可见分光光度计</w:t>
                  </w:r>
                </w:p>
              </w:tc>
              <w:tc>
                <w:tcPr>
                  <w:tcW w:w="8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DB23B" w14:textId="77777777" w:rsidR="0027494D" w:rsidRDefault="00000000">
                  <w:r>
                    <w:rPr>
                      <w:rFonts w:hint="eastAsia"/>
                    </w:rPr>
                    <w:t>1.</w:t>
                  </w:r>
                  <w:r>
                    <w:rPr>
                      <w:rFonts w:hint="eastAsia"/>
                    </w:rPr>
                    <w:t>波长</w:t>
                  </w:r>
                  <w:proofErr w:type="gramStart"/>
                  <w:r>
                    <w:rPr>
                      <w:rFonts w:hint="eastAsia"/>
                    </w:rPr>
                    <w:t>范围</w:t>
                  </w:r>
                  <w:r>
                    <w:rPr>
                      <w:rFonts w:hint="eastAsia"/>
                    </w:rPr>
                    <w:t>:</w:t>
                  </w:r>
                  <w:proofErr w:type="gramEnd"/>
                  <w:r>
                    <w:rPr>
                      <w:rFonts w:hint="eastAsia"/>
                    </w:rPr>
                    <w:t>190-1100nm</w:t>
                  </w:r>
                </w:p>
                <w:p w14:paraId="181B6577" w14:textId="77777777" w:rsidR="0027494D" w:rsidRDefault="00000000">
                  <w:r>
                    <w:rPr>
                      <w:rFonts w:hint="eastAsia"/>
                    </w:rPr>
                    <w:t>2.</w:t>
                  </w:r>
                  <w:r>
                    <w:rPr>
                      <w:rFonts w:hint="eastAsia"/>
                    </w:rPr>
                    <w:t>光谱</w:t>
                  </w:r>
                  <w:proofErr w:type="gramStart"/>
                  <w:r>
                    <w:rPr>
                      <w:rFonts w:hint="eastAsia"/>
                    </w:rPr>
                    <w:t>带宽</w:t>
                  </w:r>
                  <w:r>
                    <w:rPr>
                      <w:rFonts w:hint="eastAsia"/>
                    </w:rPr>
                    <w:t>:</w:t>
                  </w:r>
                  <w:proofErr w:type="gramEnd"/>
                  <w:r>
                    <w:rPr>
                      <w:rFonts w:hint="eastAsia"/>
                    </w:rPr>
                    <w:t>0.1-5nm</w:t>
                  </w:r>
                  <w:r>
                    <w:rPr>
                      <w:rFonts w:hint="eastAsia"/>
                    </w:rPr>
                    <w:t>连续可调</w:t>
                  </w:r>
                </w:p>
                <w:p w14:paraId="6E104C96" w14:textId="77777777" w:rsidR="0027494D" w:rsidRDefault="00000000">
                  <w:r>
                    <w:rPr>
                      <w:rFonts w:hint="eastAsia"/>
                    </w:rPr>
                    <w:t>3.</w:t>
                  </w:r>
                  <w:r>
                    <w:rPr>
                      <w:rFonts w:hint="eastAsia"/>
                    </w:rPr>
                    <w:t>波长</w:t>
                  </w:r>
                  <w:proofErr w:type="gramStart"/>
                  <w:r>
                    <w:rPr>
                      <w:rFonts w:hint="eastAsia"/>
                    </w:rPr>
                    <w:t>准确度</w:t>
                  </w:r>
                  <w:r>
                    <w:rPr>
                      <w:rFonts w:hint="eastAsia"/>
                    </w:rPr>
                    <w:t>:</w:t>
                  </w:r>
                  <w:proofErr w:type="gramEnd"/>
                  <w:r>
                    <w:rPr>
                      <w:rFonts w:hint="eastAsia"/>
                    </w:rPr>
                    <w:t>±</w:t>
                  </w:r>
                  <w:r>
                    <w:rPr>
                      <w:rFonts w:hint="eastAsia"/>
                    </w:rPr>
                    <w:t>0.3nm</w:t>
                  </w:r>
                </w:p>
                <w:p w14:paraId="025705D7" w14:textId="77777777" w:rsidR="0027494D" w:rsidRDefault="00000000">
                  <w:r>
                    <w:rPr>
                      <w:rFonts w:hint="eastAsia"/>
                    </w:rPr>
                    <w:t>4.</w:t>
                  </w:r>
                  <w:r>
                    <w:rPr>
                      <w:rFonts w:hint="eastAsia"/>
                    </w:rPr>
                    <w:t>波长重复性≤</w:t>
                  </w:r>
                  <w:r>
                    <w:rPr>
                      <w:rFonts w:hint="eastAsia"/>
                    </w:rPr>
                    <w:t>0.2nm</w:t>
                  </w:r>
                </w:p>
                <w:p w14:paraId="5F87B995" w14:textId="77777777" w:rsidR="0027494D" w:rsidRDefault="00000000">
                  <w:r>
                    <w:rPr>
                      <w:rFonts w:hint="eastAsia"/>
                    </w:rPr>
                    <w:t>5.</w:t>
                  </w:r>
                  <w:r>
                    <w:rPr>
                      <w:rFonts w:hint="eastAsia"/>
                    </w:rPr>
                    <w:t>杂散光≤</w:t>
                  </w:r>
                  <w:r>
                    <w:rPr>
                      <w:rFonts w:hint="eastAsia"/>
                    </w:rPr>
                    <w:t>0.005%T</w:t>
                  </w:r>
                </w:p>
                <w:p w14:paraId="74E776F9" w14:textId="77777777" w:rsidR="0027494D" w:rsidRDefault="00000000">
                  <w:r>
                    <w:rPr>
                      <w:rFonts w:hint="eastAsia"/>
                    </w:rPr>
                    <w:t>6.</w:t>
                  </w:r>
                  <w:r>
                    <w:rPr>
                      <w:rFonts w:hint="eastAsia"/>
                    </w:rPr>
                    <w:t>噪声</w:t>
                  </w:r>
                  <w:proofErr w:type="gramStart"/>
                  <w:r>
                    <w:rPr>
                      <w:rFonts w:hint="eastAsia"/>
                    </w:rPr>
                    <w:t>水平</w:t>
                  </w:r>
                  <w:r>
                    <w:rPr>
                      <w:rFonts w:hint="eastAsia"/>
                    </w:rPr>
                    <w:t>:</w:t>
                  </w:r>
                  <w:proofErr w:type="gramEnd"/>
                  <w:r>
                    <w:rPr>
                      <w:rFonts w:hint="eastAsia"/>
                    </w:rPr>
                    <w:t>±</w:t>
                  </w:r>
                  <w:r>
                    <w:rPr>
                      <w:rFonts w:hint="eastAsia"/>
                    </w:rPr>
                    <w:t>0.4%T</w:t>
                  </w:r>
                </w:p>
                <w:p w14:paraId="6ECC2A3C" w14:textId="77777777" w:rsidR="0027494D" w:rsidRDefault="00000000">
                  <w:r>
                    <w:rPr>
                      <w:rFonts w:hint="eastAsia"/>
                    </w:rPr>
                    <w:t>7.</w:t>
                  </w:r>
                  <w:r>
                    <w:rPr>
                      <w:rFonts w:hint="eastAsia"/>
                    </w:rPr>
                    <w:t>透射比示值误差：≤</w:t>
                  </w:r>
                  <w:r>
                    <w:rPr>
                      <w:rFonts w:hint="eastAsia"/>
                    </w:rPr>
                    <w:t>0.3%T</w:t>
                  </w:r>
                </w:p>
                <w:p w14:paraId="297D42B3" w14:textId="77777777" w:rsidR="0027494D" w:rsidRDefault="00000000">
                  <w:r>
                    <w:rPr>
                      <w:rFonts w:hint="eastAsia"/>
                    </w:rPr>
                    <w:t>8.</w:t>
                  </w:r>
                  <w:r>
                    <w:rPr>
                      <w:rFonts w:hint="eastAsia"/>
                    </w:rPr>
                    <w:t>基线平直度≤</w:t>
                  </w:r>
                  <w:r>
                    <w:rPr>
                      <w:rFonts w:hint="eastAsia"/>
                    </w:rPr>
                    <w:t>0.0003A</w:t>
                  </w:r>
                </w:p>
                <w:p w14:paraId="45748D17" w14:textId="77777777" w:rsidR="0027494D" w:rsidRDefault="00000000">
                  <w:r>
                    <w:rPr>
                      <w:rFonts w:hint="eastAsia"/>
                    </w:rPr>
                    <w:t>9.</w:t>
                  </w:r>
                  <w:r>
                    <w:rPr>
                      <w:rFonts w:hint="eastAsia"/>
                    </w:rPr>
                    <w:t>光度范围：</w:t>
                  </w:r>
                  <w:r>
                    <w:rPr>
                      <w:rFonts w:hint="eastAsia"/>
                    </w:rPr>
                    <w:t>0-200%T</w:t>
                  </w:r>
                  <w:r>
                    <w:rPr>
                      <w:rFonts w:hint="eastAsia"/>
                    </w:rPr>
                    <w:t>、</w:t>
                  </w:r>
                  <w:r>
                    <w:rPr>
                      <w:rFonts w:hint="eastAsia"/>
                    </w:rPr>
                    <w:t>-6.0-6.0A</w:t>
                  </w:r>
                  <w:r>
                    <w:rPr>
                      <w:rFonts w:hint="eastAsia"/>
                    </w:rPr>
                    <w:t>、</w:t>
                  </w:r>
                  <w:r>
                    <w:rPr>
                      <w:rFonts w:hint="eastAsia"/>
                    </w:rPr>
                    <w:t xml:space="preserve">0-9999C </w:t>
                  </w:r>
                </w:p>
                <w:p w14:paraId="235590CF" w14:textId="77777777" w:rsidR="0027494D" w:rsidRDefault="00000000">
                  <w:r>
                    <w:rPr>
                      <w:rFonts w:hint="eastAsia"/>
                    </w:rPr>
                    <w:t>10.</w:t>
                  </w:r>
                  <w:r>
                    <w:rPr>
                      <w:rFonts w:hint="eastAsia"/>
                    </w:rPr>
                    <w:t>数据输出包括但不限于</w:t>
                  </w:r>
                  <w:r>
                    <w:rPr>
                      <w:rFonts w:hint="eastAsia"/>
                    </w:rPr>
                    <w:t>USB</w:t>
                  </w:r>
                  <w:r>
                    <w:rPr>
                      <w:rFonts w:hint="eastAsia"/>
                    </w:rPr>
                    <w:t>接口、蓝牙、</w:t>
                  </w:r>
                  <w:r>
                    <w:rPr>
                      <w:rFonts w:hint="eastAsia"/>
                    </w:rPr>
                    <w:t>U</w:t>
                  </w:r>
                  <w:r>
                    <w:rPr>
                      <w:rFonts w:hint="eastAsia"/>
                    </w:rPr>
                    <w:t>盘</w:t>
                  </w:r>
                </w:p>
                <w:p w14:paraId="24A12CCB" w14:textId="77777777" w:rsidR="0027494D" w:rsidRDefault="00000000">
                  <w:r>
                    <w:rPr>
                      <w:rFonts w:hint="eastAsia"/>
                    </w:rPr>
                    <w:t>11.</w:t>
                  </w:r>
                  <w:r>
                    <w:rPr>
                      <w:rFonts w:hint="eastAsia"/>
                    </w:rPr>
                    <w:t>显示系统≥</w:t>
                  </w:r>
                  <w:r>
                    <w:rPr>
                      <w:rFonts w:hint="eastAsia"/>
                    </w:rPr>
                    <w:t>10</w:t>
                  </w:r>
                  <w:r>
                    <w:rPr>
                      <w:rFonts w:hint="eastAsia"/>
                    </w:rPr>
                    <w:t>英寸真彩电容式智能触摸屏</w:t>
                  </w:r>
                </w:p>
                <w:p w14:paraId="5640282F" w14:textId="77777777" w:rsidR="0027494D" w:rsidRDefault="00000000">
                  <w:r>
                    <w:rPr>
                      <w:rFonts w:hint="eastAsia"/>
                    </w:rPr>
                    <w:t>12.</w:t>
                  </w:r>
                  <w:r>
                    <w:rPr>
                      <w:rFonts w:hint="eastAsia"/>
                    </w:rPr>
                    <w:t>检测</w:t>
                  </w:r>
                  <w:proofErr w:type="gramStart"/>
                  <w:r>
                    <w:rPr>
                      <w:rFonts w:hint="eastAsia"/>
                    </w:rPr>
                    <w:t>器</w:t>
                  </w:r>
                  <w:r>
                    <w:rPr>
                      <w:rFonts w:hint="eastAsia"/>
                    </w:rPr>
                    <w:t>:</w:t>
                  </w:r>
                  <w:proofErr w:type="gramEnd"/>
                  <w:r>
                    <w:rPr>
                      <w:rFonts w:hint="eastAsia"/>
                    </w:rPr>
                    <w:t>硅光二极管</w:t>
                  </w:r>
                  <w:r>
                    <w:rPr>
                      <w:rFonts w:hint="eastAsia"/>
                    </w:rPr>
                    <w:t>/</w:t>
                  </w:r>
                  <w:r>
                    <w:rPr>
                      <w:rFonts w:hint="eastAsia"/>
                    </w:rPr>
                    <w:t>光电倍增管</w:t>
                  </w:r>
                </w:p>
                <w:p w14:paraId="76527501" w14:textId="77777777" w:rsidR="0027494D" w:rsidRDefault="00000000">
                  <w:r>
                    <w:rPr>
                      <w:rFonts w:hint="eastAsia"/>
                    </w:rPr>
                    <w:t>13.</w:t>
                  </w:r>
                  <w:r>
                    <w:rPr>
                      <w:rFonts w:hint="eastAsia"/>
                    </w:rPr>
                    <w:t>光源：</w:t>
                  </w:r>
                  <w:r>
                    <w:t>标配钨灯、氘灯，可选配汞校准灯</w:t>
                  </w:r>
                </w:p>
                <w:p w14:paraId="545F90B6" w14:textId="77777777" w:rsidR="0027494D" w:rsidRDefault="00000000">
                  <w:r>
                    <w:rPr>
                      <w:rFonts w:hint="eastAsia"/>
                    </w:rPr>
                    <w:t>14.</w:t>
                  </w:r>
                  <w:r>
                    <w:rPr>
                      <w:rFonts w:hint="eastAsia"/>
                    </w:rPr>
                    <w:t>软件功能：光度测量设置选项中可以设置吸光度位数，可达小数点后≥</w:t>
                  </w:r>
                  <w:r>
                    <w:rPr>
                      <w:rFonts w:hint="eastAsia"/>
                    </w:rPr>
                    <w:t>10</w:t>
                  </w:r>
                  <w:r>
                    <w:rPr>
                      <w:rFonts w:hint="eastAsia"/>
                    </w:rPr>
                    <w:t>位；打印选项可以编辑报告信息，以及报告抬头等设置。</w:t>
                  </w:r>
                </w:p>
                <w:p w14:paraId="713F7EF0" w14:textId="77777777" w:rsidR="0027494D" w:rsidRDefault="00000000">
                  <w:r>
                    <w:rPr>
                      <w:rFonts w:hint="eastAsia"/>
                    </w:rPr>
                    <w:t>15.</w:t>
                  </w:r>
                  <w:r>
                    <w:rPr>
                      <w:rFonts w:hint="eastAsia"/>
                    </w:rPr>
                    <w:t>软件功能：全波段扫描，可实现最低≤</w:t>
                  </w:r>
                  <w:r>
                    <w:rPr>
                      <w:rFonts w:hint="eastAsia"/>
                    </w:rPr>
                    <w:t>0.025nm</w:t>
                  </w:r>
                  <w:r>
                    <w:rPr>
                      <w:rFonts w:hint="eastAsia"/>
                    </w:rPr>
                    <w:t>为步长的扫描速度，谱图处理自定义算法，可进行曲线平滑，坐标自适应，谱图快捷键复制粘贴等功能，方便实验数据处理。</w:t>
                  </w:r>
                </w:p>
                <w:p w14:paraId="2BF5C1D0" w14:textId="77777777" w:rsidR="0027494D" w:rsidRDefault="00000000">
                  <w:r>
                    <w:rPr>
                      <w:rFonts w:hint="eastAsia"/>
                    </w:rPr>
                    <w:t>16.</w:t>
                  </w:r>
                  <w:r>
                    <w:rPr>
                      <w:rFonts w:hint="eastAsia"/>
                    </w:rPr>
                    <w:t>软件功能：动力学扫描功能，支持多波长下的时间扫描，实现三维谱图分析</w:t>
                  </w:r>
                </w:p>
                <w:p w14:paraId="0E190F86" w14:textId="77777777" w:rsidR="0027494D" w:rsidRDefault="00000000">
                  <w:r>
                    <w:rPr>
                      <w:rFonts w:hint="eastAsia"/>
                    </w:rPr>
                    <w:t>17.</w:t>
                  </w:r>
                  <w:r>
                    <w:rPr>
                      <w:rFonts w:hint="eastAsia"/>
                    </w:rPr>
                    <w:t>软件安装：可通过仪器的序列号（仪器编号）生成密钥（软件序列号），序列号和密钥匹配成功软件即可正常使用，无需加密狗，避免丢失风险。；</w:t>
                  </w:r>
                </w:p>
                <w:p w14:paraId="72753BAD" w14:textId="77777777" w:rsidR="0027494D" w:rsidRDefault="00000000">
                  <w:r>
                    <w:rPr>
                      <w:rFonts w:hint="eastAsia"/>
                    </w:rPr>
                    <w:t>18.</w:t>
                  </w:r>
                  <w:r>
                    <w:rPr>
                      <w:rFonts w:hint="eastAsia"/>
                    </w:rPr>
                    <w:t>软件使用：软件登陆界面可选中文英文版本；用户管理界面，可以创建及设定二级用户权限，在此界面下可以删除用户和更改密码等操作；</w:t>
                  </w:r>
                </w:p>
                <w:p w14:paraId="167F5E4D" w14:textId="77777777" w:rsidR="0027494D" w:rsidRDefault="00000000">
                  <w:pPr>
                    <w:rPr>
                      <w:strike/>
                    </w:rPr>
                  </w:pPr>
                  <w:r>
                    <w:rPr>
                      <w:rFonts w:hint="eastAsia"/>
                    </w:rPr>
                    <w:t>19.</w:t>
                  </w:r>
                  <w:r>
                    <w:rPr>
                      <w:rFonts w:hint="eastAsia"/>
                    </w:rPr>
                    <w:t>要求整体光路独立固定在</w:t>
                  </w:r>
                  <w:r>
                    <w:rPr>
                      <w:rFonts w:hint="eastAsia"/>
                    </w:rPr>
                    <w:t>18mm</w:t>
                  </w:r>
                  <w:r>
                    <w:rPr>
                      <w:rFonts w:hint="eastAsia"/>
                    </w:rPr>
                    <w:t>厚的切削铝制无变形基座</w:t>
                  </w:r>
                  <w:proofErr w:type="gramStart"/>
                  <w:r>
                    <w:rPr>
                      <w:rFonts w:hint="eastAsia"/>
                    </w:rPr>
                    <w:t>。</w:t>
                  </w:r>
                  <w:r>
                    <w:rPr>
                      <w:strike/>
                    </w:rPr>
                    <w:t>.</w:t>
                  </w:r>
                  <w:proofErr w:type="gramEnd"/>
                </w:p>
                <w:p w14:paraId="2F516C97" w14:textId="77777777" w:rsidR="0027494D" w:rsidRDefault="00000000">
                  <w:r>
                    <w:rPr>
                      <w:rFonts w:hint="eastAsia"/>
                    </w:rPr>
                    <w:t>20.</w:t>
                  </w:r>
                  <w:r>
                    <w:rPr>
                      <w:rFonts w:hint="eastAsia"/>
                    </w:rPr>
                    <w:t>要求仪器合格通过</w:t>
                  </w:r>
                  <w:r>
                    <w:rPr>
                      <w:rFonts w:hint="eastAsia"/>
                    </w:rPr>
                    <w:t>GB/T 14710-2009</w:t>
                  </w:r>
                  <w:r>
                    <w:rPr>
                      <w:rFonts w:hint="eastAsia"/>
                    </w:rPr>
                    <w:t>振动试验，试验后透射比示值误差不超过±</w:t>
                  </w:r>
                  <w:r>
                    <w:rPr>
                      <w:rFonts w:hint="eastAsia"/>
                    </w:rPr>
                    <w:t>0.1%</w:t>
                  </w:r>
                  <w:r>
                    <w:rPr>
                      <w:rFonts w:hint="eastAsia"/>
                    </w:rPr>
                    <w:t>，重复性不超过±</w:t>
                  </w:r>
                  <w:r>
                    <w:rPr>
                      <w:rFonts w:hint="eastAsia"/>
                    </w:rPr>
                    <w:t>0.1%.</w:t>
                  </w:r>
                </w:p>
                <w:p w14:paraId="61BFB4AB" w14:textId="77777777" w:rsidR="0027494D" w:rsidRDefault="00000000">
                  <w:r>
                    <w:rPr>
                      <w:rFonts w:hint="eastAsia"/>
                    </w:rPr>
                    <w:t>21.</w:t>
                  </w:r>
                  <w:r>
                    <w:rPr>
                      <w:rFonts w:hint="eastAsia"/>
                    </w:rPr>
                    <w:t>可实现电脑、主机双模式控制，单机上可以操作光谱扫描、动力学扫描、多波长测量、固体测量等多种功能；同时连接电脑操作可实现所有主机测试功能和数据图谱的处理等，数据可导出至</w:t>
                  </w:r>
                  <w:r>
                    <w:rPr>
                      <w:rFonts w:hint="eastAsia"/>
                    </w:rPr>
                    <w:t>U</w:t>
                  </w:r>
                  <w:r>
                    <w:rPr>
                      <w:rFonts w:hint="eastAsia"/>
                    </w:rPr>
                    <w:t>盘，仪器可直接连接打印机进行</w:t>
                  </w:r>
                  <w:r>
                    <w:rPr>
                      <w:rFonts w:hint="eastAsia"/>
                    </w:rPr>
                    <w:t>A4</w:t>
                  </w:r>
                  <w:r>
                    <w:rPr>
                      <w:rFonts w:hint="eastAsia"/>
                    </w:rPr>
                    <w:t>幅面数据与图谱打印。</w:t>
                  </w:r>
                </w:p>
                <w:p w14:paraId="1282FFD5" w14:textId="77777777" w:rsidR="0027494D" w:rsidRDefault="00000000">
                  <w:pPr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hint="eastAsia"/>
                    </w:rPr>
                    <w:t>22.</w:t>
                  </w:r>
                  <w:r>
                    <w:rPr>
                      <w:rFonts w:hint="eastAsia"/>
                    </w:rPr>
                    <w:t>产品配置清单包括不限于：主机</w:t>
                  </w:r>
                  <w:r>
                    <w:rPr>
                      <w:rFonts w:hint="eastAsia"/>
                    </w:rPr>
                    <w:t>1</w:t>
                  </w:r>
                  <w:r>
                    <w:rPr>
                      <w:rFonts w:hint="eastAsia"/>
                    </w:rPr>
                    <w:t>台；石英比色皿≥</w:t>
                  </w:r>
                  <w:r>
                    <w:rPr>
                      <w:rFonts w:hint="eastAsia"/>
                    </w:rPr>
                    <w:t>2</w:t>
                  </w:r>
                  <w:r>
                    <w:rPr>
                      <w:rFonts w:hint="eastAsia"/>
                    </w:rPr>
                    <w:t>只；玻璃比色皿≥</w:t>
                  </w:r>
                  <w:r>
                    <w:rPr>
                      <w:rFonts w:hint="eastAsia"/>
                    </w:rPr>
                    <w:t>4</w:t>
                  </w:r>
                  <w:r>
                    <w:rPr>
                      <w:rFonts w:hint="eastAsia"/>
                    </w:rPr>
                    <w:t>只；操作软件；主机说明书；软件说明书；电源线；防尘罩；合格证；装箱单；保修卡。</w:t>
                  </w:r>
                </w:p>
              </w:tc>
            </w:tr>
            <w:tr w:rsidR="0027494D" w14:paraId="43463B75" w14:textId="77777777">
              <w:trPr>
                <w:trHeight w:val="4311"/>
                <w:jc w:val="center"/>
              </w:trPr>
              <w:tc>
                <w:tcPr>
                  <w:tcW w:w="683" w:type="dxa"/>
                  <w:vAlign w:val="center"/>
                </w:tcPr>
                <w:p w14:paraId="1950679B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lastRenderedPageBreak/>
                    <w:t>马弗炉</w:t>
                  </w:r>
                </w:p>
              </w:tc>
              <w:tc>
                <w:tcPr>
                  <w:tcW w:w="8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A35D0E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1.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温度: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最高使用温度≥1450℃；长期连续工作温度≦1350℃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2.升温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速率: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≤10℃/min（≦1450℃）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3.输入电源:AC220V 50Hz 单相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4.最大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功率: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≥5.2KW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5.炉膛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尺寸: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t>≥200×200×200mm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6.PID自动控温系统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7.程序控温：</w:t>
                  </w:r>
                  <w:r>
                    <w:rPr>
                      <w:rFonts w:ascii="宋体" w:hAnsi="宋体"/>
                      <w:szCs w:val="21"/>
                    </w:rPr>
                    <w:t>程序控温≥</w:t>
                  </w:r>
                  <w:proofErr w:type="gramStart"/>
                  <w:r>
                    <w:rPr>
                      <w:rFonts w:ascii="宋体" w:hAnsi="宋体"/>
                      <w:szCs w:val="21"/>
                    </w:rPr>
                    <w:t>30 段</w:t>
                  </w:r>
                  <w:proofErr w:type="gramEnd"/>
                  <w:r>
                    <w:rPr>
                      <w:rFonts w:ascii="宋体" w:hAnsi="宋体"/>
                      <w:szCs w:val="21"/>
                    </w:rPr>
                    <w:t>，支持升温、保温、降温多阶段自由编辑</w:t>
                  </w:r>
                </w:p>
                <w:p w14:paraId="6235C151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8.控温精度：≥±1℃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9.默认DB9PC通信连接端口，通过MET认证。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10.内炉膛表面涂有的高温氧化铝涂层11.要求双层壳体结构，双层炉壳间配有风冷循环系统，使得壳体表面温度小于60℃</w:t>
                  </w:r>
                  <w:proofErr w:type="gramStart"/>
                  <w:r>
                    <w:rPr>
                      <w:rFonts w:ascii="宋体" w:hAnsi="宋体" w:hint="eastAsia"/>
                      <w:szCs w:val="21"/>
                    </w:rPr>
                    <w:t> 。</w:t>
                  </w:r>
                  <w:proofErr w:type="gramEnd"/>
                  <w:r>
                    <w:rPr>
                      <w:rFonts w:ascii="宋体" w:hAnsi="宋体" w:hint="eastAsia"/>
                      <w:szCs w:val="21"/>
                    </w:rPr>
                    <w:br/>
                    <w:t>12.要求有过热和断偶保护，并设有开门断电功能。</w:t>
                  </w:r>
                </w:p>
              </w:tc>
            </w:tr>
            <w:tr w:rsidR="0027494D" w14:paraId="03F5CCAF" w14:textId="77777777">
              <w:trPr>
                <w:trHeight w:val="3090"/>
                <w:jc w:val="center"/>
              </w:trPr>
              <w:tc>
                <w:tcPr>
                  <w:tcW w:w="683" w:type="dxa"/>
                  <w:vAlign w:val="center"/>
                </w:tcPr>
                <w:p w14:paraId="7863DB15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实验室超声波混合分散系统</w:t>
                  </w:r>
                </w:p>
              </w:tc>
              <w:tc>
                <w:tcPr>
                  <w:tcW w:w="8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89DD4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 w:hint="eastAsia"/>
                      <w:szCs w:val="21"/>
                    </w:rPr>
                    <w:t>1、电源输入：220VAC±10%，50Hz/60 Hz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2、工作频率：≥30KHZ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3、额定功率：≥600 W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4、功率调节范围：10%-100%连续可调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5、机内过热报警温度：≥75 ℃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6、超声时间设定：R99min：59S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7、超声时间设定：-S99min：59S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8、控制模式：</w:t>
                  </w:r>
                  <w:r>
                    <w:rPr>
                      <w:rFonts w:ascii="宋体" w:hAnsi="宋体"/>
                      <w:szCs w:val="21"/>
                    </w:rPr>
                    <w:t>本地面板控制、远程通讯控制双模式兼容</w:t>
                  </w:r>
                  <w:r>
                    <w:rPr>
                      <w:rFonts w:ascii="宋体" w:hAnsi="宋体" w:hint="eastAsia"/>
                      <w:szCs w:val="21"/>
                    </w:rPr>
                    <w:br/>
                    <w:t>9、超声工头长度：</w:t>
                  </w:r>
                  <w:proofErr w:type="gramStart"/>
                  <w:r>
                    <w:rPr>
                      <w:rFonts w:ascii="宋体" w:hAnsi="宋体"/>
                      <w:szCs w:val="21"/>
                    </w:rPr>
                    <w:t>  ≥</w:t>
                  </w:r>
                  <w:proofErr w:type="gramEnd"/>
                  <w:r>
                    <w:rPr>
                      <w:rFonts w:ascii="宋体" w:hAnsi="宋体"/>
                      <w:szCs w:val="21"/>
                    </w:rPr>
                    <w:t xml:space="preserve">95mm、≥182mm 两种规格可选，杆体材质钛合金防腐材质 </w:t>
                  </w:r>
                </w:p>
                <w:p w14:paraId="762BA8C0" w14:textId="77777777" w:rsidR="0027494D" w:rsidRDefault="00000000">
                  <w:pPr>
                    <w:jc w:val="left"/>
                    <w:rPr>
                      <w:rFonts w:ascii="宋体" w:hAnsi="宋体" w:hint="eastAsia"/>
                      <w:szCs w:val="21"/>
                    </w:rPr>
                  </w:pPr>
                  <w:r>
                    <w:rPr>
                      <w:rFonts w:ascii="宋体" w:hAnsi="宋体"/>
                      <w:szCs w:val="21"/>
                    </w:rPr>
                    <w:t xml:space="preserve">  </w:t>
                  </w:r>
                </w:p>
              </w:tc>
            </w:tr>
          </w:tbl>
          <w:p w14:paraId="07B9FDAA" w14:textId="77777777" w:rsidR="0027494D" w:rsidRDefault="00000000">
            <w:pPr>
              <w:spacing w:beforeLines="50" w:before="156" w:afterLines="50" w:after="156" w:line="360" w:lineRule="auto"/>
              <w:outlineLvl w:val="0"/>
              <w:rPr>
                <w:rFonts w:ascii="宋体" w:hAnsi="宋体" w:cs="Times New Roman" w:hint="eastAsia"/>
                <w:b/>
                <w:sz w:val="28"/>
                <w:szCs w:val="28"/>
              </w:rPr>
            </w:pPr>
            <w:r>
              <w:rPr>
                <w:rFonts w:ascii="宋体" w:hAnsi="宋体" w:cs="Times New Roman" w:hint="eastAsia"/>
                <w:b/>
                <w:sz w:val="28"/>
                <w:szCs w:val="28"/>
              </w:rPr>
              <w:t>二、商务需求</w:t>
            </w:r>
          </w:p>
          <w:p w14:paraId="05451D0E" w14:textId="77777777" w:rsidR="0027494D" w:rsidRDefault="00000000">
            <w:pPr>
              <w:numPr>
                <w:ilvl w:val="0"/>
                <w:numId w:val="3"/>
              </w:numPr>
              <w:rPr>
                <w:rFonts w:ascii="仿宋" w:eastAsia="仿宋" w:hAnsi="仿宋" w:cs="仿宋" w:hint="eastAsia"/>
                <w:sz w:val="24"/>
              </w:rPr>
            </w:pPr>
            <w:bookmarkStart w:id="0" w:name="_Toc12082"/>
            <w:r>
              <w:rPr>
                <w:rFonts w:ascii="仿宋" w:eastAsia="仿宋" w:hAnsi="仿宋" w:cs="仿宋" w:hint="eastAsia"/>
                <w:sz w:val="24"/>
              </w:rPr>
              <w:t>供货期：自合同签署之日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 xml:space="preserve">起   15   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工作日内按采购人指定地点安装、调试、试运行（用）合格并通过验收。</w:t>
            </w:r>
            <w:bookmarkEnd w:id="0"/>
          </w:p>
          <w:p w14:paraId="477861B3" w14:textId="77777777" w:rsidR="0027494D" w:rsidRDefault="00000000">
            <w:pPr>
              <w:numPr>
                <w:ilvl w:val="0"/>
                <w:numId w:val="3"/>
              </w:numPr>
              <w:rPr>
                <w:rFonts w:ascii="仿宋" w:eastAsia="仿宋" w:hAnsi="仿宋" w:cs="仿宋" w:hint="eastAsia"/>
                <w:sz w:val="24"/>
              </w:rPr>
            </w:pPr>
            <w:bookmarkStart w:id="1" w:name="_Toc32373"/>
            <w:r>
              <w:rPr>
                <w:rFonts w:ascii="仿宋" w:eastAsia="仿宋" w:hAnsi="仿宋" w:cs="仿宋" w:hint="eastAsia"/>
                <w:sz w:val="24"/>
              </w:rPr>
              <w:t>质保期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：   1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年   （按国家相关规定限定的质保期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：   1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 xml:space="preserve">年   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 xml:space="preserve"> ）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，质保期自甲方最终验收合格之日起开始计算。</w:t>
            </w:r>
            <w:bookmarkEnd w:id="1"/>
          </w:p>
          <w:p w14:paraId="7048F208" w14:textId="77777777" w:rsidR="0027494D" w:rsidRDefault="00000000">
            <w:pPr>
              <w:numPr>
                <w:ilvl w:val="0"/>
                <w:numId w:val="3"/>
              </w:numPr>
              <w:rPr>
                <w:rFonts w:ascii="仿宋" w:eastAsia="仿宋" w:hAnsi="仿宋" w:cs="仿宋" w:hint="eastAsia"/>
                <w:sz w:val="24"/>
              </w:rPr>
            </w:pPr>
            <w:bookmarkStart w:id="2" w:name="_Toc1313"/>
            <w:r>
              <w:rPr>
                <w:rFonts w:ascii="仿宋" w:eastAsia="仿宋" w:hAnsi="仿宋" w:cs="仿宋" w:hint="eastAsia"/>
                <w:sz w:val="24"/>
              </w:rPr>
              <w:t>售后服务：供应商提供硬件终身保修、软件终身升级维护且采购人具有软件终身使用权，电话报修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 xml:space="preserve">后   12   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小时内上门服务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 xml:space="preserve">、    8 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小时内能够排除故障，质保期内以上服务产生的一切费用仅包含在报价（合同价）中；</w:t>
            </w:r>
            <w:bookmarkEnd w:id="2"/>
          </w:p>
          <w:p w14:paraId="397A0D39" w14:textId="77777777" w:rsidR="0027494D" w:rsidRDefault="00000000">
            <w:pPr>
              <w:numPr>
                <w:ilvl w:val="0"/>
                <w:numId w:val="3"/>
              </w:numPr>
              <w:rPr>
                <w:rFonts w:ascii="仿宋" w:eastAsia="仿宋" w:hAnsi="仿宋" w:cs="仿宋" w:hint="eastAsia"/>
                <w:sz w:val="24"/>
              </w:rPr>
            </w:pPr>
            <w:bookmarkStart w:id="3" w:name="_Toc11528"/>
            <w:r>
              <w:rPr>
                <w:rFonts w:ascii="仿宋" w:eastAsia="仿宋" w:hAnsi="仿宋" w:cs="仿宋" w:hint="eastAsia"/>
                <w:sz w:val="24"/>
              </w:rPr>
              <w:t>培训（如需培训）：</w:t>
            </w:r>
            <w:r>
              <w:rPr>
                <w:rFonts w:ascii="仿宋" w:eastAsia="仿宋" w:hAnsi="仿宋" w:cs="仿宋" w:hint="eastAsia"/>
                <w:sz w:val="24"/>
                <w:lang w:val="zh-CN"/>
              </w:rPr>
              <w:t>提供不少</w:t>
            </w:r>
            <w:proofErr w:type="gramStart"/>
            <w:r>
              <w:rPr>
                <w:rFonts w:ascii="仿宋" w:eastAsia="仿宋" w:hAnsi="仿宋" w:cs="仿宋" w:hint="eastAsia"/>
                <w:sz w:val="24"/>
                <w:lang w:val="zh-CN"/>
              </w:rPr>
              <w:t>于    7</w:t>
            </w:r>
            <w:proofErr w:type="gramEnd"/>
            <w:r>
              <w:rPr>
                <w:rFonts w:ascii="仿宋" w:eastAsia="仿宋" w:hAnsi="仿宋" w:cs="仿宋" w:hint="eastAsia"/>
                <w:sz w:val="24"/>
                <w:lang w:val="zh-CN"/>
              </w:rPr>
              <w:t>天       的主要设备厂商（认证的）工程师安装配置等实操培训课程，场地、交通等与培训相关的费用均由成交供应商承担。</w:t>
            </w:r>
            <w:bookmarkEnd w:id="3"/>
          </w:p>
          <w:p w14:paraId="1A5A2857" w14:textId="77777777" w:rsidR="0027494D" w:rsidRDefault="00000000">
            <w:pPr>
              <w:numPr>
                <w:ilvl w:val="0"/>
                <w:numId w:val="3"/>
              </w:numPr>
              <w:rPr>
                <w:rFonts w:ascii="仿宋" w:eastAsia="仿宋" w:hAnsi="仿宋" w:cs="仿宋" w:hint="eastAsia"/>
                <w:sz w:val="24"/>
              </w:rPr>
            </w:pPr>
            <w:bookmarkStart w:id="4" w:name="_Toc28735"/>
            <w:r>
              <w:rPr>
                <w:rFonts w:ascii="仿宋" w:eastAsia="仿宋" w:hAnsi="仿宋" w:cs="仿宋" w:hint="eastAsia"/>
                <w:sz w:val="24"/>
              </w:rPr>
              <w:t>验收标准：</w:t>
            </w:r>
            <w:bookmarkEnd w:id="4"/>
            <w:r>
              <w:rPr>
                <w:rFonts w:ascii="仿宋" w:eastAsia="仿宋" w:hAnsi="仿宋" w:cs="仿宋"/>
                <w:sz w:val="24"/>
              </w:rPr>
              <w:t>（1）货物运抵比选人指定地点后，由比选人和中选申请人组织相关人员共同对到货货物数量、型号、外观、包装质量、技术资料等进行检查，双方确认后开始安装，安装后进行破损性抽查；</w:t>
            </w:r>
          </w:p>
          <w:p w14:paraId="0FCA42E9" w14:textId="77777777" w:rsidR="0027494D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（2）交付验收标准：依次序对照适用标准为：①符合中华人民共和国国家安全质量标准、环保标准或行业标准；②符合招标文件和投标文件承诺中比选人认可的合理最佳配置、参数、及各项要求；技术参数需进行现场测试的，应以现场测试数据为准。③货物来源国官方标准。上述标准必须是有关官方机构发布的最新版本的标准。</w:t>
            </w:r>
          </w:p>
          <w:p w14:paraId="5D75AC0D" w14:textId="77777777" w:rsidR="0027494D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6、对于不合格的货物，中选申请人必须在5个工作日内及时完成更换并重新进行验收。</w:t>
            </w:r>
          </w:p>
          <w:p w14:paraId="06564C89" w14:textId="77777777" w:rsidR="0027494D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7、产品必须标有产品名称、厂家、规格型号等的铭牌，铭牌信息必须与中标合同上一致；</w:t>
            </w:r>
          </w:p>
          <w:p w14:paraId="37C2E722" w14:textId="77777777" w:rsidR="0027494D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lastRenderedPageBreak/>
              <w:t>8、报价要求包含税费、材料费、人工费、运输费、安装以及可预见的所有费用。</w:t>
            </w:r>
          </w:p>
          <w:p w14:paraId="4B29C224" w14:textId="77777777" w:rsidR="0027494D" w:rsidRDefault="00000000">
            <w:pPr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/>
                <w:sz w:val="24"/>
              </w:rPr>
              <w:t>9、付款方式：本项目履约保证金为合同金额的5%,合同签订时中选人将履约保证金转至比选人指定帐户，货到比选人指定使用现场安装、调试、试运行合格并通过验收后，中选人按要求开具供货发票后15个工作日内支付供货款的100%，履约保证金待质保期过后无息返还。</w:t>
            </w:r>
          </w:p>
          <w:p w14:paraId="1C09C129" w14:textId="77777777" w:rsidR="0027494D" w:rsidRDefault="0027494D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7494D" w14:paraId="6CD93A03" w14:textId="77777777">
        <w:trPr>
          <w:trHeight w:val="451"/>
          <w:jc w:val="center"/>
        </w:trPr>
        <w:tc>
          <w:tcPr>
            <w:tcW w:w="1275" w:type="dxa"/>
            <w:vAlign w:val="center"/>
          </w:tcPr>
          <w:p w14:paraId="7792BC5B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lastRenderedPageBreak/>
              <w:t>供应商名称</w:t>
            </w:r>
          </w:p>
          <w:p w14:paraId="5350E67E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（盖章）</w:t>
            </w:r>
          </w:p>
        </w:tc>
        <w:tc>
          <w:tcPr>
            <w:tcW w:w="9029" w:type="dxa"/>
            <w:gridSpan w:val="4"/>
            <w:vAlign w:val="center"/>
          </w:tcPr>
          <w:p w14:paraId="61A75E4A" w14:textId="77777777" w:rsidR="0027494D" w:rsidRDefault="0027494D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7494D" w14:paraId="0810A497" w14:textId="77777777">
        <w:trPr>
          <w:trHeight w:val="451"/>
          <w:jc w:val="center"/>
        </w:trPr>
        <w:tc>
          <w:tcPr>
            <w:tcW w:w="1275" w:type="dxa"/>
            <w:vAlign w:val="center"/>
          </w:tcPr>
          <w:p w14:paraId="64936BF7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供应商联系方式（含姓名）</w:t>
            </w:r>
          </w:p>
        </w:tc>
        <w:tc>
          <w:tcPr>
            <w:tcW w:w="9029" w:type="dxa"/>
            <w:gridSpan w:val="4"/>
            <w:vAlign w:val="center"/>
          </w:tcPr>
          <w:p w14:paraId="06A1CBB5" w14:textId="77777777" w:rsidR="0027494D" w:rsidRDefault="00000000">
            <w:pPr>
              <w:snapToGrid w:val="0"/>
              <w:jc w:val="lef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联系人姓名及联系方式：</w:t>
            </w:r>
          </w:p>
        </w:tc>
      </w:tr>
      <w:tr w:rsidR="0027494D" w14:paraId="257F96C6" w14:textId="77777777">
        <w:trPr>
          <w:trHeight w:val="1157"/>
          <w:jc w:val="center"/>
        </w:trPr>
        <w:tc>
          <w:tcPr>
            <w:tcW w:w="1275" w:type="dxa"/>
            <w:vAlign w:val="center"/>
          </w:tcPr>
          <w:p w14:paraId="0186F36D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响应产品名称及型号规格</w:t>
            </w:r>
          </w:p>
        </w:tc>
        <w:tc>
          <w:tcPr>
            <w:tcW w:w="9029" w:type="dxa"/>
            <w:gridSpan w:val="4"/>
            <w:vAlign w:val="center"/>
          </w:tcPr>
          <w:p w14:paraId="31354369" w14:textId="77777777" w:rsidR="0027494D" w:rsidRDefault="00000000">
            <w:pPr>
              <w:jc w:val="left"/>
              <w:rPr>
                <w:rFonts w:ascii="宋体" w:hAnsi="宋体" w:hint="eastAsia"/>
                <w:sz w:val="28"/>
                <w:szCs w:val="28"/>
                <w:u w:val="single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sym w:font="Wingdings 2" w:char="00A3"/>
            </w:r>
            <w:r>
              <w:rPr>
                <w:rFonts w:ascii="宋体" w:hAnsi="宋体" w:hint="eastAsia"/>
                <w:sz w:val="28"/>
                <w:szCs w:val="28"/>
              </w:rPr>
              <w:t>完全响应，响应的品牌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：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宋体" w:hAnsi="宋体" w:hint="eastAsia"/>
                <w:sz w:val="28"/>
                <w:szCs w:val="28"/>
              </w:rPr>
              <w:t>型号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>规格：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 xml:space="preserve">        </w:t>
            </w:r>
          </w:p>
          <w:p w14:paraId="6367F06E" w14:textId="77777777" w:rsidR="0027494D" w:rsidRDefault="00000000">
            <w:pPr>
              <w:snapToGrid w:val="0"/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sym w:font="Wingdings 2" w:char="00A3"/>
            </w:r>
            <w:r>
              <w:rPr>
                <w:rFonts w:ascii="宋体" w:hAnsi="宋体" w:hint="eastAsia"/>
                <w:sz w:val="28"/>
                <w:szCs w:val="28"/>
              </w:rPr>
              <w:t>不能完全响应，不能完全响应的有哪些？具体以附件形式说明。</w:t>
            </w:r>
          </w:p>
        </w:tc>
      </w:tr>
      <w:tr w:rsidR="0027494D" w14:paraId="0A0BC197" w14:textId="77777777">
        <w:trPr>
          <w:trHeight w:val="451"/>
          <w:jc w:val="center"/>
        </w:trPr>
        <w:tc>
          <w:tcPr>
            <w:tcW w:w="1275" w:type="dxa"/>
            <w:vAlign w:val="center"/>
          </w:tcPr>
          <w:p w14:paraId="2AC7EDD1" w14:textId="77777777" w:rsidR="0027494D" w:rsidRDefault="00000000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价格（总价）</w:t>
            </w:r>
          </w:p>
        </w:tc>
        <w:tc>
          <w:tcPr>
            <w:tcW w:w="9029" w:type="dxa"/>
            <w:gridSpan w:val="4"/>
            <w:vAlign w:val="center"/>
          </w:tcPr>
          <w:p w14:paraId="52FB3421" w14:textId="77777777" w:rsidR="0027494D" w:rsidRDefault="00000000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人民币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>：                   整</w:t>
            </w:r>
            <w:proofErr w:type="gramEnd"/>
            <w:r>
              <w:rPr>
                <w:rFonts w:ascii="宋体" w:hAnsi="宋体" w:hint="eastAsia"/>
                <w:sz w:val="28"/>
                <w:szCs w:val="28"/>
              </w:rPr>
              <w:t xml:space="preserve">（￥          </w:t>
            </w:r>
            <w:proofErr w:type="gramStart"/>
            <w:r>
              <w:rPr>
                <w:rFonts w:ascii="宋体" w:hAnsi="宋体" w:hint="eastAsia"/>
                <w:sz w:val="28"/>
                <w:szCs w:val="28"/>
              </w:rPr>
              <w:t xml:space="preserve"> ）</w:t>
            </w:r>
            <w:proofErr w:type="gramEnd"/>
          </w:p>
        </w:tc>
      </w:tr>
      <w:tr w:rsidR="0027494D" w14:paraId="1E1C8590" w14:textId="77777777">
        <w:trPr>
          <w:trHeight w:val="451"/>
          <w:jc w:val="center"/>
        </w:trPr>
        <w:tc>
          <w:tcPr>
            <w:tcW w:w="1275" w:type="dxa"/>
            <w:vAlign w:val="center"/>
          </w:tcPr>
          <w:p w14:paraId="000E6B0B" w14:textId="77777777" w:rsidR="0027494D" w:rsidRDefault="00000000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报价日期</w:t>
            </w:r>
          </w:p>
        </w:tc>
        <w:tc>
          <w:tcPr>
            <w:tcW w:w="5398" w:type="dxa"/>
            <w:vAlign w:val="center"/>
          </w:tcPr>
          <w:p w14:paraId="442D266A" w14:textId="77777777" w:rsidR="0027494D" w:rsidRDefault="0027494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532" w:type="dxa"/>
            <w:gridSpan w:val="2"/>
            <w:vAlign w:val="center"/>
          </w:tcPr>
          <w:p w14:paraId="13278ACD" w14:textId="77777777" w:rsidR="0027494D" w:rsidRDefault="00000000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产地</w:t>
            </w:r>
          </w:p>
        </w:tc>
        <w:tc>
          <w:tcPr>
            <w:tcW w:w="2099" w:type="dxa"/>
            <w:vAlign w:val="center"/>
          </w:tcPr>
          <w:p w14:paraId="6F0496DD" w14:textId="77777777" w:rsidR="0027494D" w:rsidRDefault="0027494D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27494D" w14:paraId="1B137DE3" w14:textId="77777777">
        <w:trPr>
          <w:trHeight w:val="903"/>
          <w:jc w:val="center"/>
        </w:trPr>
        <w:tc>
          <w:tcPr>
            <w:tcW w:w="1275" w:type="dxa"/>
          </w:tcPr>
          <w:p w14:paraId="473CA0BB" w14:textId="77777777" w:rsidR="0027494D" w:rsidRDefault="00000000">
            <w:pPr>
              <w:snapToGrid w:val="0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其他需要说明事项</w:t>
            </w:r>
          </w:p>
        </w:tc>
        <w:tc>
          <w:tcPr>
            <w:tcW w:w="9029" w:type="dxa"/>
            <w:gridSpan w:val="4"/>
          </w:tcPr>
          <w:p w14:paraId="7BEF0158" w14:textId="77777777" w:rsidR="0027494D" w:rsidRDefault="00000000">
            <w:pPr>
              <w:snapToGrid w:val="0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>以上报价含增值税税金、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运输、安装、调试、相关辅材等确保设备（服务）能在采购方指定地点正常使用的所有费用。</w:t>
            </w:r>
            <w:r>
              <w:rPr>
                <w:rFonts w:ascii="宋体" w:hAnsi="宋体" w:hint="eastAsia"/>
                <w:color w:val="000000"/>
                <w:kern w:val="0"/>
                <w:sz w:val="28"/>
                <w:szCs w:val="28"/>
              </w:rPr>
              <w:t xml:space="preserve"> （该项目中各设备仪器的报价，以附件形式提供）  </w:t>
            </w:r>
          </w:p>
        </w:tc>
      </w:tr>
    </w:tbl>
    <w:p w14:paraId="55D13D1D" w14:textId="77777777" w:rsidR="0027494D" w:rsidRDefault="0027494D"/>
    <w:sectPr w:rsidR="0027494D">
      <w:pgSz w:w="11906" w:h="16838"/>
      <w:pgMar w:top="567" w:right="567" w:bottom="1134" w:left="1134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38F15" w14:textId="77777777" w:rsidR="008E7A32" w:rsidRDefault="008E7A32">
      <w:r>
        <w:separator/>
      </w:r>
    </w:p>
  </w:endnote>
  <w:endnote w:type="continuationSeparator" w:id="0">
    <w:p w14:paraId="26E07F79" w14:textId="77777777" w:rsidR="008E7A32" w:rsidRDefault="008E7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B5A3A410-603A-4508-83DB-1E7B89F50FC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Bold r:id="rId2" w:subsetted="1" w:fontKey="{E42A7D45-5403-4EA7-8861-889142F9DACB}"/>
  </w:font>
  <w:font w:name="___WRD_EMBED_SUB_48">
    <w:altName w:val="微软雅黑"/>
    <w:charset w:val="86"/>
    <w:family w:val="auto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E74C338C-1B6D-4DCC-910B-8112FCA6E268}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  <w:embedRegular r:id="rId4" w:fontKey="{8097929F-2FBB-4091-96C8-1FAB497405A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4AFD" w14:textId="77777777" w:rsidR="0027494D" w:rsidRDefault="00000000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717899" wp14:editId="3F2C91A0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029BCA75" w14:textId="77777777" w:rsidR="0027494D" w:rsidRDefault="00000000">
                          <w:pPr>
                            <w:pStyle w:val="a6"/>
                            <w:rPr>
                              <w:rFonts w:ascii="Times New Roman" w:hAnsi="Times New Roman" w:cs="Times New Roman"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F717899" id="文本框 1" o:spid="_x0000_s1026" style="position:absolute;margin-left:92.8pt;margin-top:0;width:2in;height:2in;z-index:251659264;visibility:visible;mso-wrap-style:none;mso-wrap-distance-left:0;mso-wrap-distance-top:0;mso-wrap-distance-right:0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1AnjAEAABsDAAAOAAAAZHJzL2Uyb0RvYy54bWysUsFqIzEMvRf2H4zvG09yWMKQSSiUlkLZ&#10;Frr9AMdjZwZsy8huZtKvX9mTSUp7W/YiS5b99PSkzW50lh01xh58w5eLijPtFbS9PzT87c/9zzVn&#10;MUnfSgteN/ykI99tf9xshlDrFXRgW42MQHysh9DwLqVQCxFVp52MCwjaU9IAOpkoxINoUQ6E7qxY&#10;VdUvMQC2AUHpGOn2bkrybcE3Rqv0bEzUidmGE7dULBa7z1ZsN7I+oAxdr8405D+wcLL3VPQCdSeT&#10;ZO/Yf4NyvUKIYNJCgRNgTK906YG6WVZfunntZNClFxInhotM8f/Bqt/H1/CCJMMQYh3JzV2MBl0+&#10;iR8bi1ini1h6TEzR5XK9Wq8r0lRRbg4IR1y/B4zpQYNj2Wk40jSKSPL4FNP0dH6Sq1mfrYf73top&#10;m2/ElVj20rgfz2z30J5eMG8fgXeAH5wNNMmGe1o1zuyjJ6Hy0GcHZ2c/O9Ir+tjwiVcMt++Jyhdu&#10;udhU4cyBJlC6O29LHvHnuLy67vT2LwAAAP//AwBQSwMEFAAGAAgAAAAhAHuWMAXWAAAABQEAAA8A&#10;AABkcnMvZG93bnJldi54bWxMj81qwzAQhO+FvoPYQm+NHB+KcSyHEggkpZc4fQDFWv9QaWUkJXbf&#10;vttSaC/LDrPMflNtF2fFDUMcPSlYrzIQSK03I/UK3s/7pwJETJqMtp5QwSdG2Nb3d5UujZ/phLcm&#10;9YJDKJZawZDSVEoZ2wGdjis/IbHX+eB0Yhl6aYKeOdxZmWfZs3R6JP4w6Al3A7YfzdUpkOdmPxeN&#10;DZl/zbs3ezycOvRKPT4sLxsQCZf0dwzf+IwONTNd/JVMFFYBF0k/k728KFhefhdZV/I/ff0FAAD/&#10;/wMAUEsBAi0AFAAGAAgAAAAhALaDOJL+AAAA4QEAABMAAAAAAAAAAAAAAAAAAAAAAFtDb250ZW50&#10;X1R5cGVzXS54bWxQSwECLQAUAAYACAAAACEAOP0h/9YAAACUAQAACwAAAAAAAAAAAAAAAAAvAQAA&#10;X3JlbHMvLnJlbHNQSwECLQAUAAYACAAAACEAZr9QJ4wBAAAbAwAADgAAAAAAAAAAAAAAAAAuAgAA&#10;ZHJzL2Uyb0RvYy54bWxQSwECLQAUAAYACAAAACEAe5YwBdYAAAAFAQAADwAAAAAAAAAAAAAAAADm&#10;AwAAZHJzL2Rvd25yZXYueG1sUEsFBgAAAAAEAAQA8wAAAOkEAAAAAA==&#10;" filled="f" stroked="f">
              <v:textbox style="mso-fit-shape-to-text:t" inset="0,0,0,0">
                <w:txbxContent>
                  <w:p w14:paraId="029BCA75" w14:textId="77777777" w:rsidR="0027494D" w:rsidRDefault="00000000">
                    <w:pPr>
                      <w:pStyle w:val="a6"/>
                      <w:rPr>
                        <w:rFonts w:ascii="Times New Roman" w:hAnsi="Times New Roman" w:cs="Times New Roman"/>
                        <w:sz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4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4"/>
                      </w:rP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8D41A" w14:textId="77777777" w:rsidR="008E7A32" w:rsidRDefault="008E7A32">
      <w:r>
        <w:separator/>
      </w:r>
    </w:p>
  </w:footnote>
  <w:footnote w:type="continuationSeparator" w:id="0">
    <w:p w14:paraId="16C8452A" w14:textId="77777777" w:rsidR="008E7A32" w:rsidRDefault="008E7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 w15:restartNumberingAfterBreak="0">
    <w:nsid w:val="0053208E"/>
    <w:multiLevelType w:val="singleLevel"/>
    <w:tmpl w:val="0053208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 w16cid:durableId="398066017">
    <w:abstractNumId w:val="0"/>
  </w:num>
  <w:num w:numId="2" w16cid:durableId="1351758878">
    <w:abstractNumId w:val="2"/>
  </w:num>
  <w:num w:numId="3" w16cid:durableId="1963611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5D9D"/>
    <w:rsid w:val="00182345"/>
    <w:rsid w:val="002573E7"/>
    <w:rsid w:val="0027494D"/>
    <w:rsid w:val="00895D9D"/>
    <w:rsid w:val="008E7A32"/>
    <w:rsid w:val="0091777C"/>
    <w:rsid w:val="00A513AA"/>
    <w:rsid w:val="00C16A59"/>
    <w:rsid w:val="383B1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42033"/>
  <w15:docId w15:val="{1FD9E6B0-5B6F-4843-8E5A-35FA6880A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  <w:kern w:val="2"/>
      <w:sz w:val="21"/>
      <w:szCs w:val="24"/>
    </w:rPr>
  </w:style>
  <w:style w:type="paragraph" w:styleId="1">
    <w:name w:val="heading 1"/>
    <w:basedOn w:val="a"/>
    <w:next w:val="a"/>
    <w:uiPriority w:val="9"/>
    <w:qFormat/>
    <w:pPr>
      <w:widowControl/>
      <w:spacing w:before="400" w:after="200" w:line="251" w:lineRule="auto"/>
      <w:jc w:val="center"/>
      <w:outlineLvl w:val="0"/>
    </w:pPr>
    <w:rPr>
      <w:rFonts w:ascii="Calibri Light" w:hAnsi="Calibri Light"/>
      <w:b/>
      <w:caps/>
      <w:color w:val="000000"/>
      <w:spacing w:val="20"/>
      <w:kern w:val="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next w:val="2"/>
    <w:qFormat/>
    <w:pPr>
      <w:spacing w:after="120"/>
    </w:pPr>
  </w:style>
  <w:style w:type="paragraph" w:styleId="2">
    <w:name w:val="Body Text 2"/>
    <w:basedOn w:val="a"/>
    <w:qFormat/>
    <w:pPr>
      <w:spacing w:line="480" w:lineRule="auto"/>
    </w:pPr>
    <w:rPr>
      <w:rFonts w:cs="黑体"/>
    </w:rPr>
  </w:style>
  <w:style w:type="paragraph" w:styleId="a5">
    <w:name w:val="Body Text Indent"/>
    <w:basedOn w:val="a"/>
    <w:next w:val="a"/>
    <w:qFormat/>
    <w:pPr>
      <w:widowControl/>
      <w:autoSpaceDE w:val="0"/>
      <w:autoSpaceDN w:val="0"/>
      <w:snapToGrid w:val="0"/>
      <w:spacing w:before="120" w:line="400" w:lineRule="atLeast"/>
      <w:ind w:firstLine="570"/>
      <w:textAlignment w:val="bottom"/>
    </w:pPr>
    <w:rPr>
      <w:rFonts w:ascii="宋体"/>
      <w:kern w:val="0"/>
      <w:sz w:val="24"/>
      <w:szCs w:val="20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7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TOC1">
    <w:name w:val="toc 1"/>
    <w:basedOn w:val="10"/>
    <w:next w:val="a"/>
    <w:uiPriority w:val="39"/>
    <w:qFormat/>
    <w:pPr>
      <w:spacing w:before="360"/>
      <w:jc w:val="left"/>
    </w:pPr>
    <w:rPr>
      <w:rFonts w:ascii="Cambria" w:hAnsi="Cambria" w:cs="Times New Roman"/>
      <w:b/>
      <w:bCs/>
      <w:caps/>
      <w:sz w:val="24"/>
    </w:rPr>
  </w:style>
  <w:style w:type="paragraph" w:styleId="10">
    <w:name w:val="index 1"/>
    <w:basedOn w:val="a"/>
    <w:next w:val="a"/>
    <w:qFormat/>
    <w:pPr>
      <w:outlineLvl w:val="1"/>
    </w:pPr>
    <w:rPr>
      <w:rFonts w:ascii="Times New Roman" w:hAnsi="Times New Roman"/>
      <w:color w:val="000000"/>
    </w:rPr>
  </w:style>
  <w:style w:type="paragraph" w:styleId="a8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20">
    <w:name w:val="Body Text First Indent 2"/>
    <w:basedOn w:val="a5"/>
    <w:next w:val="a"/>
    <w:qFormat/>
    <w:pPr>
      <w:tabs>
        <w:tab w:val="left" w:pos="0"/>
        <w:tab w:val="left" w:pos="1260"/>
        <w:tab w:val="left" w:pos="1365"/>
      </w:tabs>
      <w:ind w:firstLine="420"/>
    </w:pPr>
    <w:rPr>
      <w:rFonts w:ascii="Times New Roman" w:hAnsi="Times New Roman" w:cs="Times New Roman"/>
    </w:rPr>
  </w:style>
  <w:style w:type="table" w:styleId="a9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61">
    <w:name w:val="font61"/>
    <w:basedOn w:val="a0"/>
    <w:qFormat/>
    <w:rPr>
      <w:rFonts w:ascii="仿宋_GB2312" w:eastAsia="仿宋_GB2312" w:cs="仿宋_GB2312" w:hint="eastAsia"/>
      <w:color w:val="C00000"/>
      <w:sz w:val="24"/>
      <w:szCs w:val="24"/>
      <w:u w:val="none"/>
    </w:rPr>
  </w:style>
  <w:style w:type="paragraph" w:customStyle="1" w:styleId="aa">
    <w:name w:val="首行缩进"/>
    <w:basedOn w:val="a"/>
    <w:qFormat/>
    <w:pPr>
      <w:ind w:firstLineChars="200" w:firstLine="480"/>
    </w:pPr>
    <w:rPr>
      <w:rFonts w:ascii="Times New Roman" w:hAnsi="Times New Roman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4"/>
      <w:szCs w:val="24"/>
      <w:u w:val="single"/>
    </w:r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b/>
      <w:bCs/>
      <w:color w:val="000000"/>
      <w:sz w:val="24"/>
      <w:szCs w:val="24"/>
      <w:u w:val="none"/>
    </w:rPr>
  </w:style>
  <w:style w:type="character" w:customStyle="1" w:styleId="font81">
    <w:name w:val="font81"/>
    <w:basedOn w:val="a0"/>
    <w:qFormat/>
    <w:rPr>
      <w:rFonts w:ascii="宋体" w:eastAsia="宋体" w:hAnsi="宋体" w:cs="宋体" w:hint="eastAsia"/>
      <w:b/>
      <w:bCs/>
      <w:color w:val="000000"/>
      <w:sz w:val="20"/>
      <w:szCs w:val="20"/>
      <w:u w:val="none"/>
    </w:rPr>
  </w:style>
  <w:style w:type="paragraph" w:styleId="ab">
    <w:name w:val="List Paragraph"/>
    <w:basedOn w:val="a"/>
    <w:uiPriority w:val="34"/>
    <w:qFormat/>
    <w:pPr>
      <w:spacing w:line="360" w:lineRule="auto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915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盛装出席</dc:creator>
  <cp:lastModifiedBy>a44020</cp:lastModifiedBy>
  <cp:revision>3</cp:revision>
  <cp:lastPrinted>2026-09-21T01:38:00Z</cp:lastPrinted>
  <dcterms:created xsi:type="dcterms:W3CDTF">2022-10-22T03:30:00Z</dcterms:created>
  <dcterms:modified xsi:type="dcterms:W3CDTF">2026-09-21T01:39:00Z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5182b2b206fe47b08be7321511c2d29c_23</vt:lpwstr>
  </property>
  <property fmtid="{D5CDD505-2E9C-101B-9397-08002B2CF9AE}" pid="4" name="KSOTemplateDocerSaveRecord">
    <vt:lpwstr>eyJoZGlkIjoiNjkxMGQ0NmQxZjE1MDlmM2RhN2JhN2Y2ZjlhM2UzOTUiLCJ1c2VySWQiOiIxNjY0NjA5Mjg3In0=</vt:lpwstr>
  </property>
</Properties>
</file>